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8415" w14:textId="5B9C1E5C" w:rsidR="00CC711D" w:rsidRPr="002E7A0F" w:rsidRDefault="007F76EB" w:rsidP="00A51478">
      <w:pPr>
        <w:ind w:left="-284"/>
        <w:rPr>
          <w:rFonts w:ascii="Gill Sans MT" w:hAnsi="Gill Sans MT"/>
        </w:rPr>
      </w:pPr>
      <w:r>
        <w:rPr>
          <w:rFonts w:ascii="Gill Sans MT" w:hAnsi="Gill Sans MT"/>
          <w:color w:val="44546A" w:themeColor="text2"/>
          <w:sz w:val="52"/>
          <w:szCs w:val="52"/>
        </w:rPr>
        <w:t>Me</w:t>
      </w:r>
      <w:r w:rsidRPr="003856E1">
        <w:rPr>
          <w:rFonts w:ascii="Gill Sans MT" w:hAnsi="Gill Sans MT"/>
          <w:color w:val="44546A" w:themeColor="text2"/>
          <w:sz w:val="52"/>
          <w:szCs w:val="52"/>
        </w:rPr>
        <w:t xml:space="preserve">nu </w:t>
      </w:r>
      <w:r>
        <w:rPr>
          <w:rFonts w:ascii="Gill Sans MT" w:hAnsi="Gill Sans MT"/>
          <w:color w:val="44546A" w:themeColor="text2"/>
          <w:sz w:val="52"/>
          <w:szCs w:val="52"/>
        </w:rPr>
        <w:t>assessment</w:t>
      </w:r>
    </w:p>
    <w:p w14:paraId="4101E103" w14:textId="4A90DDE4" w:rsidR="00394B54" w:rsidRDefault="00CC711D" w:rsidP="00A51478">
      <w:pPr>
        <w:ind w:left="-284"/>
        <w:rPr>
          <w:rFonts w:ascii="Gill Sans MT" w:hAnsi="Gill Sans MT"/>
        </w:rPr>
      </w:pPr>
      <w:r w:rsidRPr="002E7A0F">
        <w:rPr>
          <w:rFonts w:ascii="Gill Sans MT" w:hAnsi="Gill Sans MT"/>
        </w:rPr>
        <w:t xml:space="preserve">To complete your </w:t>
      </w:r>
      <w:r w:rsidR="00A51478" w:rsidRPr="00A51478">
        <w:rPr>
          <w:rFonts w:ascii="Gill Sans MT" w:hAnsi="Gill Sans MT"/>
          <w:i/>
          <w:iCs/>
        </w:rPr>
        <w:t>Move Well Eat Well</w:t>
      </w:r>
      <w:r w:rsidR="00A51478">
        <w:rPr>
          <w:rFonts w:ascii="Gill Sans MT" w:hAnsi="Gill Sans MT"/>
        </w:rPr>
        <w:t xml:space="preserve"> </w:t>
      </w:r>
      <w:r w:rsidRPr="002E7A0F">
        <w:rPr>
          <w:rFonts w:ascii="Gill Sans MT" w:hAnsi="Gill Sans MT"/>
        </w:rPr>
        <w:t>Award or Renewal process</w:t>
      </w:r>
      <w:r w:rsidR="00394B54" w:rsidRPr="002E7A0F">
        <w:rPr>
          <w:rFonts w:ascii="Gill Sans MT" w:hAnsi="Gill Sans MT"/>
        </w:rPr>
        <w:t>,</w:t>
      </w:r>
      <w:r w:rsidRPr="002E7A0F">
        <w:rPr>
          <w:rFonts w:ascii="Gill Sans MT" w:hAnsi="Gill Sans MT"/>
        </w:rPr>
        <w:t xml:space="preserve"> your menu will be reviewed by our dietitians using a </w:t>
      </w:r>
      <w:hyperlink r:id="rId7" w:history="1">
        <w:r w:rsidRPr="007F76EB">
          <w:rPr>
            <w:rStyle w:val="Hyperlink"/>
            <w:rFonts w:ascii="Gill Sans MT" w:hAnsi="Gill Sans MT"/>
          </w:rPr>
          <w:t>menu assessment tool</w:t>
        </w:r>
      </w:hyperlink>
      <w:r w:rsidRPr="002E7A0F">
        <w:rPr>
          <w:rFonts w:ascii="Gill Sans MT" w:hAnsi="Gill Sans MT"/>
        </w:rPr>
        <w:t xml:space="preserve">. </w:t>
      </w:r>
      <w:r w:rsidR="00394B54" w:rsidRPr="002E7A0F">
        <w:rPr>
          <w:rFonts w:ascii="Gill Sans MT" w:hAnsi="Gill Sans MT"/>
        </w:rPr>
        <w:t xml:space="preserve">The menu assessment </w:t>
      </w:r>
      <w:r w:rsidR="00A51478">
        <w:rPr>
          <w:rFonts w:ascii="Gill Sans MT" w:hAnsi="Gill Sans MT"/>
        </w:rPr>
        <w:t xml:space="preserve">is based on national </w:t>
      </w:r>
      <w:r w:rsidR="00D81CBC" w:rsidRPr="003856E1">
        <w:rPr>
          <w:rFonts w:ascii="Gill Sans MT" w:hAnsi="Gill Sans MT"/>
          <w:i/>
          <w:iCs/>
        </w:rPr>
        <w:t>Australian Dietary Guidelines</w:t>
      </w:r>
      <w:r w:rsidR="00A51478">
        <w:rPr>
          <w:rFonts w:ascii="Gill Sans MT" w:hAnsi="Gill Sans MT"/>
        </w:rPr>
        <w:t xml:space="preserve">. A dietitian will contact you to discuss your menu assessment and </w:t>
      </w:r>
      <w:r w:rsidR="00D81CBC">
        <w:rPr>
          <w:rFonts w:ascii="Gill Sans MT" w:hAnsi="Gill Sans MT"/>
        </w:rPr>
        <w:t xml:space="preserve">any </w:t>
      </w:r>
      <w:r w:rsidR="00A51478">
        <w:rPr>
          <w:rFonts w:ascii="Gill Sans MT" w:hAnsi="Gill Sans MT"/>
        </w:rPr>
        <w:t>recommendations.</w:t>
      </w:r>
    </w:p>
    <w:p w14:paraId="25B31ED4" w14:textId="0021FDDF" w:rsidR="00CC711D" w:rsidRPr="002E7A0F" w:rsidRDefault="00CC711D" w:rsidP="00A51478">
      <w:pPr>
        <w:ind w:left="-284"/>
        <w:rPr>
          <w:rFonts w:ascii="Gill Sans MT" w:hAnsi="Gill Sans MT"/>
        </w:rPr>
      </w:pPr>
      <w:r w:rsidRPr="002E7A0F">
        <w:rPr>
          <w:rFonts w:ascii="Gill Sans MT" w:hAnsi="Gill Sans MT"/>
        </w:rPr>
        <w:t xml:space="preserve">To help with this process, please send the MWEW team: </w:t>
      </w:r>
    </w:p>
    <w:p w14:paraId="65D641B1" w14:textId="3044CA37" w:rsidR="00CC711D" w:rsidRPr="002E7A0F" w:rsidRDefault="00CC711D" w:rsidP="00A51478">
      <w:pPr>
        <w:pStyle w:val="ListParagraph"/>
        <w:numPr>
          <w:ilvl w:val="0"/>
          <w:numId w:val="5"/>
        </w:numPr>
        <w:ind w:left="567"/>
        <w:rPr>
          <w:rFonts w:ascii="Gill Sans MT" w:eastAsia="Times New Roman" w:hAnsi="Gill Sans MT"/>
        </w:rPr>
      </w:pPr>
      <w:r w:rsidRPr="002E7A0F">
        <w:rPr>
          <w:rFonts w:ascii="Gill Sans MT" w:eastAsia="Times New Roman" w:hAnsi="Gill Sans MT"/>
        </w:rPr>
        <w:t>A copy of your current menu in full (include all weeks of current menu rotation)</w:t>
      </w:r>
    </w:p>
    <w:p w14:paraId="3B1E9168" w14:textId="77777777" w:rsidR="002E7A0F" w:rsidRDefault="00CC711D" w:rsidP="00A51478">
      <w:pPr>
        <w:pStyle w:val="ListParagraph"/>
        <w:numPr>
          <w:ilvl w:val="0"/>
          <w:numId w:val="5"/>
        </w:numPr>
        <w:ind w:left="567"/>
        <w:rPr>
          <w:rFonts w:ascii="Gill Sans MT" w:eastAsia="Times New Roman" w:hAnsi="Gill Sans MT"/>
        </w:rPr>
      </w:pPr>
      <w:r w:rsidRPr="002E7A0F">
        <w:rPr>
          <w:rFonts w:ascii="Gill Sans MT" w:eastAsia="Times New Roman" w:hAnsi="Gill Sans MT"/>
        </w:rPr>
        <w:t>Recipes for each menu item. This includes recipes for all</w:t>
      </w:r>
      <w:r w:rsidR="002E7A0F">
        <w:rPr>
          <w:rFonts w:ascii="Gill Sans MT" w:eastAsia="Times New Roman" w:hAnsi="Gill Sans MT"/>
        </w:rPr>
        <w:t>:</w:t>
      </w:r>
      <w:r w:rsidRPr="002E7A0F">
        <w:rPr>
          <w:rFonts w:ascii="Gill Sans MT" w:eastAsia="Times New Roman" w:hAnsi="Gill Sans MT"/>
        </w:rPr>
        <w:t xml:space="preserve"> </w:t>
      </w:r>
    </w:p>
    <w:p w14:paraId="04419A88" w14:textId="7417FC57" w:rsidR="002E7A0F" w:rsidRDefault="00CC711D" w:rsidP="00A51478">
      <w:pPr>
        <w:pStyle w:val="ListParagraph"/>
        <w:numPr>
          <w:ilvl w:val="1"/>
          <w:numId w:val="4"/>
        </w:numPr>
        <w:ind w:left="1276"/>
        <w:rPr>
          <w:rFonts w:ascii="Gill Sans MT" w:eastAsia="Times New Roman" w:hAnsi="Gill Sans MT"/>
        </w:rPr>
      </w:pPr>
      <w:r w:rsidRPr="002E7A0F">
        <w:rPr>
          <w:rFonts w:ascii="Gill Sans MT" w:eastAsia="Times New Roman" w:hAnsi="Gill Sans MT"/>
        </w:rPr>
        <w:t>main meals</w:t>
      </w:r>
    </w:p>
    <w:p w14:paraId="0E21FDF6" w14:textId="70FD3460" w:rsidR="002E7A0F" w:rsidRDefault="00CC711D" w:rsidP="00A51478">
      <w:pPr>
        <w:pStyle w:val="ListParagraph"/>
        <w:numPr>
          <w:ilvl w:val="1"/>
          <w:numId w:val="4"/>
        </w:numPr>
        <w:ind w:left="1276"/>
        <w:rPr>
          <w:rFonts w:ascii="Gill Sans MT" w:eastAsia="Times New Roman" w:hAnsi="Gill Sans MT"/>
        </w:rPr>
      </w:pPr>
      <w:r w:rsidRPr="002E7A0F">
        <w:rPr>
          <w:rFonts w:ascii="Gill Sans MT" w:eastAsia="Times New Roman" w:hAnsi="Gill Sans MT"/>
        </w:rPr>
        <w:t>side dishes</w:t>
      </w:r>
    </w:p>
    <w:p w14:paraId="4E42FFE5" w14:textId="0DCA9919" w:rsidR="002E7A0F" w:rsidRDefault="00CC711D" w:rsidP="00A51478">
      <w:pPr>
        <w:pStyle w:val="ListParagraph"/>
        <w:numPr>
          <w:ilvl w:val="1"/>
          <w:numId w:val="4"/>
        </w:numPr>
        <w:ind w:left="1276"/>
        <w:rPr>
          <w:rFonts w:ascii="Gill Sans MT" w:eastAsia="Times New Roman" w:hAnsi="Gill Sans MT"/>
        </w:rPr>
      </w:pPr>
      <w:r w:rsidRPr="002E7A0F">
        <w:rPr>
          <w:rFonts w:ascii="Gill Sans MT" w:eastAsia="Times New Roman" w:hAnsi="Gill Sans MT"/>
        </w:rPr>
        <w:t>desserts</w:t>
      </w:r>
    </w:p>
    <w:p w14:paraId="25BA9738" w14:textId="42968A16" w:rsidR="002E7A0F" w:rsidRDefault="00CC711D" w:rsidP="00A51478">
      <w:pPr>
        <w:pStyle w:val="ListParagraph"/>
        <w:numPr>
          <w:ilvl w:val="1"/>
          <w:numId w:val="4"/>
        </w:numPr>
        <w:ind w:left="1276"/>
        <w:rPr>
          <w:rFonts w:ascii="Gill Sans MT" w:eastAsia="Times New Roman" w:hAnsi="Gill Sans MT"/>
        </w:rPr>
      </w:pPr>
      <w:r w:rsidRPr="002E7A0F">
        <w:rPr>
          <w:rFonts w:ascii="Gill Sans MT" w:eastAsia="Times New Roman" w:hAnsi="Gill Sans MT"/>
        </w:rPr>
        <w:t>snacks</w:t>
      </w:r>
      <w:r w:rsidR="006B18F6">
        <w:rPr>
          <w:rFonts w:ascii="Gill Sans MT" w:eastAsia="Times New Roman" w:hAnsi="Gill Sans MT"/>
        </w:rPr>
        <w:t xml:space="preserve"> (e.g. platters or sandwiches)</w:t>
      </w:r>
    </w:p>
    <w:p w14:paraId="67A305FB" w14:textId="12593C1C" w:rsidR="00CC711D" w:rsidRPr="002E7A0F" w:rsidRDefault="00CC711D" w:rsidP="00A51478">
      <w:pPr>
        <w:pStyle w:val="ListParagraph"/>
        <w:numPr>
          <w:ilvl w:val="1"/>
          <w:numId w:val="4"/>
        </w:numPr>
        <w:ind w:left="1276"/>
        <w:rPr>
          <w:rFonts w:ascii="Gill Sans MT" w:eastAsia="Times New Roman" w:hAnsi="Gill Sans MT"/>
        </w:rPr>
      </w:pPr>
      <w:r w:rsidRPr="002E7A0F">
        <w:rPr>
          <w:rFonts w:ascii="Gill Sans MT" w:eastAsia="Times New Roman" w:hAnsi="Gill Sans MT"/>
        </w:rPr>
        <w:t>drinks</w:t>
      </w:r>
      <w:r w:rsidR="006B18F6">
        <w:rPr>
          <w:rFonts w:ascii="Gill Sans MT" w:eastAsia="Times New Roman" w:hAnsi="Gill Sans MT"/>
        </w:rPr>
        <w:t xml:space="preserve"> and dips</w:t>
      </w:r>
      <w:r w:rsidRPr="002E7A0F">
        <w:rPr>
          <w:rFonts w:ascii="Gill Sans MT" w:eastAsia="Times New Roman" w:hAnsi="Gill Sans MT"/>
        </w:rPr>
        <w:t xml:space="preserve"> (e.g. smoothie</w:t>
      </w:r>
      <w:r w:rsidR="006B18F6">
        <w:rPr>
          <w:rFonts w:ascii="Gill Sans MT" w:eastAsia="Times New Roman" w:hAnsi="Gill Sans MT"/>
        </w:rPr>
        <w:t>, tzatziki</w:t>
      </w:r>
      <w:r w:rsidRPr="002E7A0F">
        <w:rPr>
          <w:rFonts w:ascii="Gill Sans MT" w:eastAsia="Times New Roman" w:hAnsi="Gill Sans MT"/>
        </w:rPr>
        <w:t>)</w:t>
      </w:r>
    </w:p>
    <w:p w14:paraId="770B4E7A" w14:textId="77777777" w:rsidR="00CC711D" w:rsidRPr="002E7A0F" w:rsidRDefault="00CC711D" w:rsidP="00A51478">
      <w:pPr>
        <w:pStyle w:val="ListParagraph"/>
        <w:ind w:left="567"/>
        <w:rPr>
          <w:rFonts w:ascii="Gill Sans MT" w:hAnsi="Gill Sans MT"/>
        </w:rPr>
      </w:pPr>
    </w:p>
    <w:p w14:paraId="7429507D" w14:textId="5A0E70D4" w:rsidR="00CC711D" w:rsidRPr="002E7A0F" w:rsidRDefault="00CC711D" w:rsidP="00A51478">
      <w:pPr>
        <w:pStyle w:val="ListParagraph"/>
        <w:ind w:left="567"/>
        <w:rPr>
          <w:rFonts w:ascii="Gill Sans MT" w:hAnsi="Gill Sans MT"/>
        </w:rPr>
      </w:pPr>
      <w:r w:rsidRPr="002E7A0F">
        <w:rPr>
          <w:rFonts w:ascii="Gill Sans MT" w:hAnsi="Gill Sans MT"/>
        </w:rPr>
        <w:t>Recipes need to include:</w:t>
      </w:r>
    </w:p>
    <w:p w14:paraId="7001B13C" w14:textId="0D24A760" w:rsidR="00CC711D" w:rsidRPr="002E7A0F" w:rsidRDefault="00CC711D" w:rsidP="00A51478">
      <w:pPr>
        <w:pStyle w:val="ListParagraph"/>
        <w:numPr>
          <w:ilvl w:val="0"/>
          <w:numId w:val="2"/>
        </w:numPr>
        <w:ind w:left="1276"/>
        <w:rPr>
          <w:rFonts w:ascii="Gill Sans MT" w:eastAsia="Times New Roman" w:hAnsi="Gill Sans MT"/>
        </w:rPr>
      </w:pPr>
      <w:r w:rsidRPr="002E7A0F">
        <w:rPr>
          <w:rFonts w:ascii="Gill Sans MT" w:eastAsia="Times New Roman" w:hAnsi="Gill Sans MT"/>
        </w:rPr>
        <w:t xml:space="preserve">Number of children </w:t>
      </w:r>
      <w:r w:rsidR="00394B54" w:rsidRPr="002E7A0F">
        <w:rPr>
          <w:rFonts w:ascii="Gill Sans MT" w:eastAsia="Times New Roman" w:hAnsi="Gill Sans MT"/>
        </w:rPr>
        <w:t>it serves</w:t>
      </w:r>
      <w:r w:rsidR="00063670">
        <w:rPr>
          <w:rFonts w:ascii="Gill Sans MT" w:eastAsia="Times New Roman" w:hAnsi="Gill Sans MT"/>
        </w:rPr>
        <w:t xml:space="preserve"> (if the recipe doesn’t cover the whole service)</w:t>
      </w:r>
    </w:p>
    <w:p w14:paraId="1BF21472" w14:textId="2E25C44E" w:rsidR="00CC711D" w:rsidRPr="00B16B08" w:rsidRDefault="00CC711D" w:rsidP="00063670">
      <w:pPr>
        <w:pStyle w:val="ListParagraph"/>
        <w:numPr>
          <w:ilvl w:val="0"/>
          <w:numId w:val="2"/>
        </w:numPr>
        <w:ind w:left="1276"/>
        <w:rPr>
          <w:rFonts w:ascii="Gill Sans MT" w:hAnsi="Gill Sans MT"/>
        </w:rPr>
      </w:pPr>
      <w:r w:rsidRPr="00B16B08">
        <w:rPr>
          <w:rFonts w:ascii="Gill Sans MT" w:eastAsia="Times New Roman" w:hAnsi="Gill Sans MT"/>
        </w:rPr>
        <w:t>Quantity of each ingredient in kilograms, table/teaspoons, cups</w:t>
      </w:r>
      <w:r w:rsidR="00394B54" w:rsidRPr="00B16B08">
        <w:rPr>
          <w:rFonts w:ascii="Gill Sans MT" w:eastAsia="Times New Roman" w:hAnsi="Gill Sans MT"/>
        </w:rPr>
        <w:t>,</w:t>
      </w:r>
      <w:r w:rsidRPr="00B16B08">
        <w:rPr>
          <w:rFonts w:ascii="Gill Sans MT" w:eastAsia="Times New Roman" w:hAnsi="Gill Sans MT"/>
        </w:rPr>
        <w:t xml:space="preserve"> or number of </w:t>
      </w:r>
      <w:r w:rsidR="00B16B08" w:rsidRPr="00B16B08">
        <w:rPr>
          <w:rFonts w:ascii="Gill Sans MT" w:eastAsia="Times New Roman" w:hAnsi="Gill Sans MT"/>
        </w:rPr>
        <w:t xml:space="preserve">packets </w:t>
      </w:r>
      <w:r w:rsidRPr="00B16B08">
        <w:rPr>
          <w:rFonts w:ascii="Gill Sans MT" w:eastAsia="Times New Roman" w:hAnsi="Gill Sans MT"/>
        </w:rPr>
        <w:t>e.g.</w:t>
      </w:r>
      <w:r w:rsidR="00B16B08" w:rsidRPr="00B16B08">
        <w:rPr>
          <w:rFonts w:ascii="Gill Sans MT" w:eastAsia="Times New Roman" w:hAnsi="Gill Sans MT"/>
        </w:rPr>
        <w:t xml:space="preserve"> one standard loaf of sliced </w:t>
      </w:r>
      <w:r w:rsidR="00B16B08">
        <w:rPr>
          <w:rFonts w:ascii="Gill Sans MT" w:eastAsia="Times New Roman" w:hAnsi="Gill Sans MT"/>
        </w:rPr>
        <w:t xml:space="preserve">wholemeal </w:t>
      </w:r>
      <w:r w:rsidR="00B16B08" w:rsidRPr="00B16B08">
        <w:rPr>
          <w:rFonts w:ascii="Gill Sans MT" w:eastAsia="Times New Roman" w:hAnsi="Gill Sans MT"/>
        </w:rPr>
        <w:t xml:space="preserve">bread, 3 x 150g bags of rice cakes, 2 x 1kg tub of </w:t>
      </w:r>
      <w:proofErr w:type="spellStart"/>
      <w:r w:rsidR="00B16B08" w:rsidRPr="00B16B08">
        <w:rPr>
          <w:rFonts w:ascii="Gill Sans MT" w:eastAsia="Times New Roman" w:hAnsi="Gill Sans MT"/>
        </w:rPr>
        <w:t>hommus</w:t>
      </w:r>
      <w:proofErr w:type="spellEnd"/>
      <w:r w:rsidR="00063670">
        <w:rPr>
          <w:rFonts w:ascii="Gill Sans MT" w:eastAsia="Times New Roman" w:hAnsi="Gill Sans MT"/>
        </w:rPr>
        <w:t xml:space="preserve"> etc</w:t>
      </w:r>
    </w:p>
    <w:p w14:paraId="064445E4" w14:textId="79E8A512" w:rsidR="00063670" w:rsidRPr="00063670" w:rsidRDefault="00B16B08" w:rsidP="00063670">
      <w:pPr>
        <w:pStyle w:val="ListParagraph"/>
        <w:numPr>
          <w:ilvl w:val="0"/>
          <w:numId w:val="2"/>
        </w:numPr>
        <w:ind w:left="1276" w:hanging="366"/>
        <w:rPr>
          <w:rFonts w:ascii="Gill Sans MT" w:hAnsi="Gill Sans MT"/>
          <w:b/>
          <w:bCs/>
        </w:rPr>
      </w:pPr>
      <w:r w:rsidRPr="00063670">
        <w:rPr>
          <w:rFonts w:ascii="Gill Sans MT" w:eastAsia="Times New Roman" w:hAnsi="Gill Sans MT"/>
        </w:rPr>
        <w:t xml:space="preserve">For vegetables and fruit we need the types so that we can check variety. </w:t>
      </w:r>
      <w:r w:rsidR="00063670" w:rsidRPr="00063670">
        <w:rPr>
          <w:rFonts w:ascii="Gill Sans MT" w:eastAsia="Times New Roman" w:hAnsi="Gill Sans MT"/>
        </w:rPr>
        <w:t>For example</w:t>
      </w:r>
      <w:r w:rsidRPr="00063670">
        <w:rPr>
          <w:rFonts w:ascii="Gill Sans MT" w:eastAsia="Times New Roman" w:hAnsi="Gill Sans MT"/>
        </w:rPr>
        <w:t xml:space="preserve"> instead of </w:t>
      </w:r>
      <w:r w:rsidR="00063670" w:rsidRPr="00063670">
        <w:rPr>
          <w:rFonts w:ascii="Gill Sans MT" w:eastAsia="Times New Roman" w:hAnsi="Gill Sans MT"/>
        </w:rPr>
        <w:t xml:space="preserve">bag of </w:t>
      </w:r>
      <w:r w:rsidRPr="00063670">
        <w:rPr>
          <w:rFonts w:ascii="Gill Sans MT" w:eastAsia="Times New Roman" w:hAnsi="Gill Sans MT"/>
        </w:rPr>
        <w:t xml:space="preserve">mixed vegetables, write </w:t>
      </w:r>
      <w:r w:rsidR="00063670" w:rsidRPr="00063670">
        <w:rPr>
          <w:rFonts w:ascii="Gill Sans MT" w:eastAsia="Times New Roman" w:hAnsi="Gill Sans MT"/>
        </w:rPr>
        <w:t xml:space="preserve">500g bag </w:t>
      </w:r>
      <w:r w:rsidRPr="00063670">
        <w:rPr>
          <w:rFonts w:ascii="Gill Sans MT" w:eastAsia="Times New Roman" w:hAnsi="Gill Sans MT"/>
        </w:rPr>
        <w:t xml:space="preserve">corn, </w:t>
      </w:r>
      <w:r w:rsidR="00063670" w:rsidRPr="00063670">
        <w:rPr>
          <w:rFonts w:ascii="Gill Sans MT" w:eastAsia="Times New Roman" w:hAnsi="Gill Sans MT"/>
        </w:rPr>
        <w:t>peas</w:t>
      </w:r>
      <w:r w:rsidRPr="00063670">
        <w:rPr>
          <w:rFonts w:ascii="Gill Sans MT" w:eastAsia="Times New Roman" w:hAnsi="Gill Sans MT"/>
        </w:rPr>
        <w:t xml:space="preserve"> and carrot</w:t>
      </w:r>
      <w:r w:rsidR="00063670">
        <w:rPr>
          <w:rFonts w:ascii="Gill Sans MT" w:eastAsia="Times New Roman" w:hAnsi="Gill Sans MT"/>
        </w:rPr>
        <w:t>.</w:t>
      </w:r>
    </w:p>
    <w:p w14:paraId="6D11A157" w14:textId="0BE82CE4" w:rsidR="00063670" w:rsidRPr="006B18F6" w:rsidRDefault="00063670" w:rsidP="00063670">
      <w:pPr>
        <w:pStyle w:val="ListParagraph"/>
        <w:numPr>
          <w:ilvl w:val="0"/>
          <w:numId w:val="2"/>
        </w:numPr>
        <w:ind w:left="1276" w:hanging="366"/>
        <w:rPr>
          <w:rFonts w:ascii="Gill Sans MT" w:hAnsi="Gill Sans MT"/>
          <w:b/>
          <w:bCs/>
        </w:rPr>
      </w:pPr>
      <w:r>
        <w:rPr>
          <w:rFonts w:ascii="Gill Sans MT" w:eastAsia="Times New Roman" w:hAnsi="Gill Sans MT"/>
        </w:rPr>
        <w:t>For grains and cereals we need to know if wholemeal options are used. This includes giving details of type of flour that is used for in house baked goods (we suggest at least half the flour is wholemeal)</w:t>
      </w:r>
      <w:r w:rsidR="00F90998">
        <w:rPr>
          <w:rFonts w:ascii="Gill Sans MT" w:eastAsia="Times New Roman" w:hAnsi="Gill Sans MT"/>
        </w:rPr>
        <w:t>.</w:t>
      </w:r>
      <w:r>
        <w:rPr>
          <w:rFonts w:ascii="Gill Sans MT" w:eastAsia="Times New Roman" w:hAnsi="Gill Sans MT"/>
        </w:rPr>
        <w:t xml:space="preserve"> </w:t>
      </w:r>
    </w:p>
    <w:p w14:paraId="585F01C9" w14:textId="56D80514" w:rsidR="006B18F6" w:rsidRPr="006B18F6" w:rsidRDefault="006B18F6" w:rsidP="006B18F6">
      <w:pPr>
        <w:pStyle w:val="ListParagraph"/>
        <w:numPr>
          <w:ilvl w:val="0"/>
          <w:numId w:val="2"/>
        </w:numPr>
        <w:ind w:left="1276" w:hanging="366"/>
        <w:rPr>
          <w:rFonts w:ascii="Gill Sans MT" w:hAnsi="Gill Sans MT"/>
          <w:b/>
          <w:bCs/>
        </w:rPr>
      </w:pPr>
      <w:r>
        <w:rPr>
          <w:rFonts w:ascii="Gill Sans MT" w:eastAsia="Times New Roman" w:hAnsi="Gill Sans MT"/>
        </w:rPr>
        <w:t>For tinned goods, stocks and gravies specify if reduced salt or no added salt options were used.</w:t>
      </w:r>
    </w:p>
    <w:p w14:paraId="3847ABC1" w14:textId="77777777" w:rsidR="006B18F6" w:rsidRPr="006B18F6" w:rsidRDefault="006B18F6" w:rsidP="006B18F6">
      <w:pPr>
        <w:pStyle w:val="ListParagraph"/>
        <w:ind w:left="1276"/>
        <w:rPr>
          <w:rFonts w:ascii="Gill Sans MT" w:eastAsiaTheme="minorEastAsia" w:hAnsi="Gill Sans MT" w:cstheme="minorBidi"/>
          <w:color w:val="000000" w:themeColor="text1"/>
          <w:lang w:eastAsia="en-AU"/>
        </w:rPr>
      </w:pPr>
    </w:p>
    <w:p w14:paraId="5F17B9E9" w14:textId="7EC444D0" w:rsidR="006B18F6" w:rsidRPr="006B18F6" w:rsidRDefault="006B18F6" w:rsidP="006B18F6">
      <w:pPr>
        <w:pStyle w:val="ListParagraph"/>
        <w:ind w:left="-252"/>
        <w:rPr>
          <w:rFonts w:ascii="Gill Sans MT" w:eastAsiaTheme="minorEastAsia" w:hAnsi="Gill Sans MT" w:cstheme="minorBidi"/>
          <w:color w:val="000000" w:themeColor="text1"/>
          <w:lang w:eastAsia="en-AU"/>
        </w:rPr>
      </w:pPr>
      <w:r w:rsidRPr="006B18F6">
        <w:rPr>
          <w:rFonts w:ascii="Gill Sans MT" w:eastAsiaTheme="minorEastAsia" w:hAnsi="Gill Sans MT" w:cstheme="minorBidi"/>
          <w:color w:val="000000" w:themeColor="text1"/>
          <w:lang w:eastAsia="en-AU"/>
        </w:rPr>
        <w:t>Please refer to the next page for a detailed</w:t>
      </w:r>
      <w:r w:rsidR="00F90998">
        <w:rPr>
          <w:rFonts w:ascii="Gill Sans MT" w:eastAsiaTheme="minorEastAsia" w:hAnsi="Gill Sans MT" w:cstheme="minorBidi"/>
          <w:color w:val="000000" w:themeColor="text1"/>
          <w:lang w:eastAsia="en-AU"/>
        </w:rPr>
        <w:t xml:space="preserve"> recipe</w:t>
      </w:r>
      <w:r w:rsidRPr="006B18F6">
        <w:rPr>
          <w:rFonts w:ascii="Gill Sans MT" w:eastAsiaTheme="minorEastAsia" w:hAnsi="Gill Sans MT" w:cstheme="minorBidi"/>
          <w:color w:val="000000" w:themeColor="text1"/>
          <w:lang w:eastAsia="en-AU"/>
        </w:rPr>
        <w:t xml:space="preserve"> example</w:t>
      </w:r>
      <w:r>
        <w:rPr>
          <w:rFonts w:ascii="Gill Sans MT" w:eastAsiaTheme="minorEastAsia" w:hAnsi="Gill Sans MT" w:cstheme="minorBidi"/>
          <w:color w:val="000000" w:themeColor="text1"/>
          <w:lang w:eastAsia="en-AU"/>
        </w:rPr>
        <w:t>.</w:t>
      </w:r>
    </w:p>
    <w:p w14:paraId="0E50BCF9" w14:textId="77777777" w:rsidR="006B18F6" w:rsidRDefault="006B18F6" w:rsidP="006B18F6">
      <w:pPr>
        <w:pStyle w:val="BodyCopy"/>
        <w:ind w:left="-252" w:right="198"/>
        <w:rPr>
          <w:rFonts w:ascii="Gill Sans MT" w:hAnsi="Gill Sans MT"/>
        </w:rPr>
      </w:pPr>
    </w:p>
    <w:p w14:paraId="6BE157F2" w14:textId="019C7511" w:rsidR="00F90998" w:rsidRDefault="007F76EB" w:rsidP="00F90998">
      <w:pPr>
        <w:pStyle w:val="BodyCopy"/>
        <w:ind w:left="-252" w:right="198"/>
        <w:rPr>
          <w:rFonts w:ascii="Gill Sans MT" w:hAnsi="Gill Sans MT"/>
        </w:rPr>
      </w:pPr>
      <w:r w:rsidRPr="003856E1">
        <w:rPr>
          <w:rFonts w:ascii="Gill Sans MT" w:hAnsi="Gill Sans MT"/>
        </w:rPr>
        <w:t>If you have any questions</w:t>
      </w:r>
      <w:r>
        <w:rPr>
          <w:rFonts w:ascii="Gill Sans MT" w:hAnsi="Gill Sans MT"/>
        </w:rPr>
        <w:t xml:space="preserve"> you can contact the Move Well Eat Well dietitians </w:t>
      </w:r>
      <w:hyperlink r:id="rId8" w:history="1">
        <w:r w:rsidR="00D81CBC" w:rsidRPr="00DE4918">
          <w:rPr>
            <w:rStyle w:val="Hyperlink"/>
            <w:rFonts w:ascii="Gill Sans MT" w:hAnsi="Gill Sans MT"/>
          </w:rPr>
          <w:t>by</w:t>
        </w:r>
        <w:r w:rsidR="00DE4918" w:rsidRPr="00DE4918">
          <w:rPr>
            <w:rStyle w:val="Hyperlink"/>
            <w:rFonts w:ascii="Gill Sans MT" w:hAnsi="Gill Sans MT"/>
          </w:rPr>
          <w:t xml:space="preserve"> sending them an email</w:t>
        </w:r>
      </w:hyperlink>
      <w:r w:rsidR="00D81CBC">
        <w:rPr>
          <w:rFonts w:ascii="Gill Sans MT" w:hAnsi="Gill Sans MT"/>
        </w:rPr>
        <w:t xml:space="preserve"> </w:t>
      </w:r>
    </w:p>
    <w:p w14:paraId="444BC9AF" w14:textId="076209BD" w:rsidR="00F90998" w:rsidRDefault="00F90998" w:rsidP="00F90998">
      <w:pPr>
        <w:pStyle w:val="BodyCopy"/>
        <w:ind w:left="-252" w:right="198"/>
        <w:rPr>
          <w:rFonts w:ascii="Gill Sans MT" w:hAnsi="Gill Sans MT"/>
        </w:rPr>
      </w:pPr>
    </w:p>
    <w:p w14:paraId="571C589F" w14:textId="77777777" w:rsidR="00D042AC" w:rsidRDefault="00D042AC" w:rsidP="00F90998">
      <w:pPr>
        <w:pStyle w:val="BodyCopy"/>
        <w:ind w:left="-252" w:right="198"/>
        <w:rPr>
          <w:rFonts w:ascii="Gill Sans MT" w:hAnsi="Gill Sans MT"/>
        </w:rPr>
      </w:pPr>
    </w:p>
    <w:p w14:paraId="51147483" w14:textId="77777777" w:rsidR="00F90998" w:rsidRDefault="00F90998" w:rsidP="00F90998">
      <w:pPr>
        <w:pStyle w:val="BodyCopy"/>
        <w:ind w:left="-252" w:right="198"/>
        <w:rPr>
          <w:rFonts w:ascii="Gill Sans MT" w:hAnsi="Gill Sans MT"/>
        </w:rPr>
      </w:pPr>
    </w:p>
    <w:p w14:paraId="63F86F3B" w14:textId="2A852620" w:rsidR="006B18F6" w:rsidRPr="00F90998" w:rsidRDefault="00F90998" w:rsidP="00F90998">
      <w:pPr>
        <w:pStyle w:val="BodyCopy"/>
        <w:ind w:left="-252" w:right="198"/>
        <w:rPr>
          <w:rFonts w:ascii="Gill Sans MT" w:hAnsi="Gill Sans MT"/>
          <w:color w:val="auto"/>
        </w:rPr>
      </w:pPr>
      <w:r w:rsidRPr="00F90998">
        <w:rPr>
          <w:rFonts w:ascii="Gill Sans MT" w:hAnsi="Gill Sans MT"/>
          <w:color w:val="auto"/>
        </w:rPr>
        <w:lastRenderedPageBreak/>
        <w:t>R</w:t>
      </w:r>
      <w:r w:rsidR="006B18F6" w:rsidRPr="00F90998">
        <w:rPr>
          <w:rFonts w:ascii="Gill Sans MT" w:hAnsi="Gill Sans MT"/>
          <w:color w:val="auto"/>
        </w:rPr>
        <w:t>ecipe from the Healthy Eating advisory service in Victoria</w:t>
      </w:r>
    </w:p>
    <w:p w14:paraId="12587DAE" w14:textId="5CD9BD8D" w:rsidR="007F76EB" w:rsidRPr="00F90998" w:rsidRDefault="006B18F6" w:rsidP="00A51478">
      <w:pPr>
        <w:pStyle w:val="BodyCopy"/>
        <w:ind w:left="-284" w:right="198"/>
        <w:rPr>
          <w:rFonts w:ascii="Gill Sans MT" w:hAnsi="Gill Sans MT"/>
          <w:b/>
          <w:bCs/>
          <w:color w:val="auto"/>
          <w:sz w:val="28"/>
          <w:szCs w:val="28"/>
        </w:rPr>
      </w:pPr>
      <w:r w:rsidRPr="00F90998">
        <w:rPr>
          <w:rFonts w:ascii="Gill Sans MT" w:hAnsi="Gill Sans MT"/>
          <w:b/>
          <w:bCs/>
          <w:color w:val="auto"/>
          <w:sz w:val="28"/>
          <w:szCs w:val="28"/>
        </w:rPr>
        <w:t>Vegetarian Lentil Bolognese (serves 60 children)</w:t>
      </w:r>
    </w:p>
    <w:p w14:paraId="60FE87E5" w14:textId="54D19E31" w:rsidR="007F76EB" w:rsidRPr="00F90998" w:rsidRDefault="006B18F6" w:rsidP="00A51478">
      <w:pPr>
        <w:ind w:left="-284"/>
        <w:rPr>
          <w:rFonts w:ascii="Gill Sans MT" w:hAnsi="Gill Sans MT"/>
          <w:b/>
          <w:bCs/>
        </w:rPr>
      </w:pPr>
      <w:r w:rsidRPr="00F90998">
        <w:rPr>
          <w:rFonts w:ascii="Gill Sans MT" w:hAnsi="Gill Sans MT"/>
          <w:b/>
          <w:bCs/>
        </w:rPr>
        <w:t>Ingredients</w:t>
      </w:r>
    </w:p>
    <w:p w14:paraId="08AE8DAE" w14:textId="4278C036" w:rsidR="006B18F6" w:rsidRPr="00F90998" w:rsidRDefault="006B18F6" w:rsidP="00F90998">
      <w:pPr>
        <w:spacing w:after="0" w:line="240" w:lineRule="auto"/>
        <w:ind w:left="-284"/>
        <w:rPr>
          <w:rFonts w:ascii="Gill Sans MT" w:hAnsi="Gill Sans MT"/>
        </w:rPr>
      </w:pPr>
      <w:r w:rsidRPr="00F90998">
        <w:rPr>
          <w:rFonts w:ascii="Gill Sans MT" w:hAnsi="Gill Sans MT"/>
        </w:rPr>
        <w:t>2.1 kg dried red lentils</w:t>
      </w:r>
    </w:p>
    <w:p w14:paraId="327060C2" w14:textId="22A10AFC" w:rsidR="006B18F6" w:rsidRPr="00F90998" w:rsidRDefault="006B18F6" w:rsidP="00F90998">
      <w:pPr>
        <w:spacing w:after="0" w:line="240" w:lineRule="auto"/>
        <w:ind w:left="-284"/>
        <w:rPr>
          <w:rFonts w:ascii="Gill Sans MT" w:hAnsi="Gill Sans MT"/>
        </w:rPr>
      </w:pPr>
      <w:r w:rsidRPr="00F90998">
        <w:rPr>
          <w:rFonts w:ascii="Gill Sans MT" w:hAnsi="Gill Sans MT"/>
        </w:rPr>
        <w:t>4 large brown onions</w:t>
      </w:r>
    </w:p>
    <w:p w14:paraId="172F29BC" w14:textId="4D9B01D0" w:rsidR="006B18F6" w:rsidRPr="00F90998" w:rsidRDefault="006B18F6" w:rsidP="00F90998">
      <w:pPr>
        <w:spacing w:after="0" w:line="240" w:lineRule="auto"/>
        <w:ind w:left="-284"/>
        <w:rPr>
          <w:rFonts w:ascii="Gill Sans MT" w:hAnsi="Gill Sans MT"/>
        </w:rPr>
      </w:pPr>
      <w:r w:rsidRPr="00F90998">
        <w:rPr>
          <w:rFonts w:ascii="Gill Sans MT" w:hAnsi="Gill Sans MT"/>
        </w:rPr>
        <w:t>10 large carrots</w:t>
      </w:r>
    </w:p>
    <w:p w14:paraId="4EA164CC" w14:textId="42828F28" w:rsidR="006B18F6" w:rsidRPr="00F90998" w:rsidRDefault="006B18F6" w:rsidP="00F90998">
      <w:pPr>
        <w:spacing w:after="0" w:line="240" w:lineRule="auto"/>
        <w:ind w:left="-284"/>
        <w:rPr>
          <w:rFonts w:ascii="Gill Sans MT" w:hAnsi="Gill Sans MT"/>
        </w:rPr>
      </w:pPr>
      <w:r w:rsidRPr="00F90998">
        <w:rPr>
          <w:rFonts w:ascii="Gill Sans MT" w:hAnsi="Gill Sans MT"/>
        </w:rPr>
        <w:t>2.5kg celery</w:t>
      </w:r>
    </w:p>
    <w:p w14:paraId="25BACBD2" w14:textId="22F89E92" w:rsidR="006B18F6" w:rsidRPr="00F90998" w:rsidRDefault="006B18F6" w:rsidP="00F90998">
      <w:pPr>
        <w:spacing w:after="0" w:line="240" w:lineRule="auto"/>
        <w:ind w:left="-284"/>
        <w:rPr>
          <w:rFonts w:ascii="Gill Sans MT" w:hAnsi="Gill Sans MT"/>
        </w:rPr>
      </w:pPr>
      <w:r w:rsidRPr="00F90998">
        <w:rPr>
          <w:rFonts w:ascii="Gill Sans MT" w:hAnsi="Gill Sans MT"/>
        </w:rPr>
        <w:t>10 large zucchini</w:t>
      </w:r>
    </w:p>
    <w:p w14:paraId="36E805D4" w14:textId="4E7E6B1B" w:rsidR="006B18F6" w:rsidRPr="00F90998" w:rsidRDefault="006B18F6" w:rsidP="00F90998">
      <w:pPr>
        <w:spacing w:after="0" w:line="240" w:lineRule="auto"/>
        <w:ind w:left="-284"/>
        <w:rPr>
          <w:rFonts w:ascii="Gill Sans MT" w:hAnsi="Gill Sans MT"/>
        </w:rPr>
      </w:pPr>
      <w:r w:rsidRPr="00F90998">
        <w:rPr>
          <w:rFonts w:ascii="Gill Sans MT" w:hAnsi="Gill Sans MT"/>
        </w:rPr>
        <w:t>3 tablespoons olive oil</w:t>
      </w:r>
    </w:p>
    <w:p w14:paraId="62DFC1B9" w14:textId="7E110212" w:rsidR="006B18F6" w:rsidRPr="00F90998" w:rsidRDefault="006B18F6" w:rsidP="00F90998">
      <w:pPr>
        <w:spacing w:after="0" w:line="240" w:lineRule="auto"/>
        <w:ind w:left="-284"/>
        <w:rPr>
          <w:rFonts w:ascii="Gill Sans MT" w:hAnsi="Gill Sans MT"/>
        </w:rPr>
      </w:pPr>
      <w:r w:rsidRPr="00F90998">
        <w:rPr>
          <w:rFonts w:ascii="Gill Sans MT" w:hAnsi="Gill Sans MT"/>
        </w:rPr>
        <w:t>3 cloves garlic</w:t>
      </w:r>
    </w:p>
    <w:p w14:paraId="6D8975E1" w14:textId="407C6F87" w:rsidR="006B18F6" w:rsidRPr="00F90998" w:rsidRDefault="006B18F6" w:rsidP="00F90998">
      <w:pPr>
        <w:spacing w:after="0" w:line="240" w:lineRule="auto"/>
        <w:ind w:left="-284"/>
        <w:rPr>
          <w:rFonts w:ascii="Gill Sans MT" w:hAnsi="Gill Sans MT"/>
        </w:rPr>
      </w:pPr>
      <w:r w:rsidRPr="00F90998">
        <w:rPr>
          <w:rFonts w:ascii="Gill Sans MT" w:hAnsi="Gill Sans MT"/>
        </w:rPr>
        <w:t>8 x 800g cans reduced-salt crushed tomatoes</w:t>
      </w:r>
    </w:p>
    <w:p w14:paraId="00CF6FAE" w14:textId="0FD2377F" w:rsidR="00F90998" w:rsidRPr="00F90998" w:rsidRDefault="00F90998" w:rsidP="00F90998">
      <w:pPr>
        <w:spacing w:after="0" w:line="240" w:lineRule="auto"/>
        <w:ind w:left="-284"/>
        <w:rPr>
          <w:rFonts w:ascii="Gill Sans MT" w:hAnsi="Gill Sans MT"/>
        </w:rPr>
      </w:pPr>
      <w:r w:rsidRPr="00F90998">
        <w:rPr>
          <w:rFonts w:ascii="Gill Sans MT" w:hAnsi="Gill Sans MT"/>
        </w:rPr>
        <w:t>Dried basil 1.5 tsp</w:t>
      </w:r>
    </w:p>
    <w:p w14:paraId="0EA7BE8F" w14:textId="09349F20" w:rsidR="00F90998" w:rsidRPr="00F90998" w:rsidRDefault="00F90998" w:rsidP="00F90998">
      <w:pPr>
        <w:spacing w:after="0" w:line="240" w:lineRule="auto"/>
        <w:ind w:left="-284"/>
        <w:rPr>
          <w:rFonts w:ascii="Gill Sans MT" w:hAnsi="Gill Sans MT"/>
        </w:rPr>
      </w:pPr>
      <w:r w:rsidRPr="00F90998">
        <w:rPr>
          <w:rFonts w:ascii="Gill Sans MT" w:hAnsi="Gill Sans MT"/>
        </w:rPr>
        <w:t>Dried oregano 1.5 tsp</w:t>
      </w:r>
    </w:p>
    <w:p w14:paraId="42C93CDB" w14:textId="01A28FCC" w:rsidR="00F90998" w:rsidRPr="00F90998" w:rsidRDefault="00F90998" w:rsidP="00F90998">
      <w:pPr>
        <w:spacing w:after="0" w:line="240" w:lineRule="auto"/>
        <w:ind w:left="-284"/>
        <w:rPr>
          <w:rFonts w:ascii="Gill Sans MT" w:hAnsi="Gill Sans MT"/>
        </w:rPr>
      </w:pPr>
      <w:r w:rsidRPr="00F90998">
        <w:rPr>
          <w:rFonts w:ascii="Gill Sans MT" w:hAnsi="Gill Sans MT"/>
        </w:rPr>
        <w:t>Spiral pasta (dry) 15 cups</w:t>
      </w:r>
    </w:p>
    <w:p w14:paraId="54732F25" w14:textId="7CB948E8" w:rsidR="00F90998" w:rsidRPr="00F90998" w:rsidRDefault="00F90998" w:rsidP="00F90998">
      <w:pPr>
        <w:spacing w:after="0" w:line="240" w:lineRule="auto"/>
        <w:ind w:left="-284"/>
        <w:rPr>
          <w:rFonts w:ascii="Gill Sans MT" w:hAnsi="Gill Sans MT"/>
        </w:rPr>
      </w:pPr>
      <w:r w:rsidRPr="00F90998">
        <w:rPr>
          <w:rFonts w:ascii="Gill Sans MT" w:hAnsi="Gill Sans MT"/>
        </w:rPr>
        <w:t xml:space="preserve">4 cups grated cheese </w:t>
      </w:r>
    </w:p>
    <w:p w14:paraId="2B743AF7" w14:textId="77777777" w:rsidR="00F90998" w:rsidRPr="00F90998" w:rsidRDefault="00F90998" w:rsidP="00F90998">
      <w:pPr>
        <w:ind w:left="-284"/>
        <w:rPr>
          <w:rFonts w:ascii="Gill Sans MT" w:hAnsi="Gill Sans MT"/>
          <w:b/>
          <w:bCs/>
        </w:rPr>
      </w:pPr>
    </w:p>
    <w:p w14:paraId="72A938B1" w14:textId="7142D1B7" w:rsidR="00F90998" w:rsidRPr="00F90998" w:rsidRDefault="00F90998" w:rsidP="00F90998">
      <w:pPr>
        <w:ind w:left="-284"/>
        <w:rPr>
          <w:rFonts w:ascii="Gill Sans MT" w:hAnsi="Gill Sans MT"/>
          <w:b/>
          <w:bCs/>
        </w:rPr>
      </w:pPr>
      <w:r w:rsidRPr="00F90998">
        <w:rPr>
          <w:rFonts w:ascii="Gill Sans MT" w:hAnsi="Gill Sans MT"/>
          <w:b/>
          <w:bCs/>
        </w:rPr>
        <w:t>Method</w:t>
      </w:r>
    </w:p>
    <w:p w14:paraId="60F0C759"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Cook lentils in a saucepan of water according to packet instructions.</w:t>
      </w:r>
    </w:p>
    <w:p w14:paraId="101C94A6"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Finely chop onion, carrot and celery.</w:t>
      </w:r>
    </w:p>
    <w:p w14:paraId="337F6CB0"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Grate zucchini.</w:t>
      </w:r>
    </w:p>
    <w:p w14:paraId="3A79613F"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Drain and rinse lentils.</w:t>
      </w:r>
    </w:p>
    <w:p w14:paraId="5D948866"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Heat oil in a large frying pan over a medium heat. Add onion, garlic, carrot, celery and zucchini. Cook, stirring for 5 minutes until onion is tender.</w:t>
      </w:r>
    </w:p>
    <w:p w14:paraId="26419B15"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Add tomatoes, cooked lentils, tomato paste, basil and oregano.</w:t>
      </w:r>
    </w:p>
    <w:p w14:paraId="3DE728EE"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Reduce heat to medium-low. Cook covered, stirring occasionally, for at least 30 minutes or until the sauce has thickened slightly.</w:t>
      </w:r>
    </w:p>
    <w:p w14:paraId="681A040E"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Cook pasta in boiling water, following packet instructions until tender. Drain.</w:t>
      </w:r>
    </w:p>
    <w:p w14:paraId="491A85DF" w14:textId="77777777" w:rsidR="00F90998" w:rsidRPr="00F90998" w:rsidRDefault="00F90998" w:rsidP="00F90998">
      <w:pPr>
        <w:numPr>
          <w:ilvl w:val="0"/>
          <w:numId w:val="6"/>
        </w:numPr>
        <w:tabs>
          <w:tab w:val="clear" w:pos="720"/>
        </w:tabs>
        <w:spacing w:before="100" w:beforeAutospacing="1" w:after="100" w:afterAutospacing="1" w:line="300" w:lineRule="atLeast"/>
        <w:ind w:left="142" w:hanging="426"/>
        <w:rPr>
          <w:rFonts w:ascii="Gill Sans MT" w:eastAsia="Times New Roman" w:hAnsi="Gill Sans MT" w:cstheme="minorHAnsi"/>
          <w:lang w:eastAsia="en-AU"/>
        </w:rPr>
      </w:pPr>
      <w:r w:rsidRPr="00F90998">
        <w:rPr>
          <w:rFonts w:ascii="Gill Sans MT" w:eastAsia="Times New Roman" w:hAnsi="Gill Sans MT" w:cstheme="minorHAnsi"/>
          <w:lang w:eastAsia="en-AU"/>
        </w:rPr>
        <w:t>Serve pasta with sauce over the top and a sprinkle of grated cheese.</w:t>
      </w:r>
    </w:p>
    <w:p w14:paraId="6B2EF386" w14:textId="77777777" w:rsidR="00F90998" w:rsidRPr="00F90998" w:rsidRDefault="00F90998" w:rsidP="00A51478">
      <w:pPr>
        <w:ind w:left="-284"/>
        <w:rPr>
          <w:rFonts w:ascii="Gill Sans MT" w:hAnsi="Gill Sans MT"/>
        </w:rPr>
      </w:pPr>
    </w:p>
    <w:sectPr w:rsidR="00F90998" w:rsidRPr="00F90998" w:rsidSect="00A51478">
      <w:headerReference w:type="default" r:id="rId9"/>
      <w:footerReference w:type="default" r:id="rId10"/>
      <w:pgSz w:w="11906" w:h="16838"/>
      <w:pgMar w:top="2694" w:right="1440" w:bottom="1440" w:left="1440" w:header="285" w:footer="2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2C25" w14:textId="77777777" w:rsidR="007F76EB" w:rsidRDefault="007F76EB" w:rsidP="007F76EB">
      <w:pPr>
        <w:spacing w:after="0" w:line="240" w:lineRule="auto"/>
      </w:pPr>
      <w:r>
        <w:separator/>
      </w:r>
    </w:p>
  </w:endnote>
  <w:endnote w:type="continuationSeparator" w:id="0">
    <w:p w14:paraId="216C0C26" w14:textId="77777777" w:rsidR="007F76EB" w:rsidRDefault="007F76EB" w:rsidP="007F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26D" w14:textId="39B9B7A2" w:rsidR="007F76EB" w:rsidRDefault="007F76EB">
    <w:pPr>
      <w:pStyle w:val="Footer"/>
    </w:pPr>
  </w:p>
  <w:p w14:paraId="74D1002B" w14:textId="24C69A7E" w:rsidR="007F76EB" w:rsidRDefault="007F76EB">
    <w:pPr>
      <w:pStyle w:val="Footer"/>
    </w:pPr>
    <w:r>
      <w:rPr>
        <w:noProof/>
      </w:rPr>
      <w:drawing>
        <wp:anchor distT="0" distB="0" distL="114300" distR="114300" simplePos="0" relativeHeight="251661312" behindDoc="0" locked="0" layoutInCell="1" allowOverlap="1" wp14:anchorId="35A05CFF" wp14:editId="12D848E0">
          <wp:simplePos x="0" y="0"/>
          <wp:positionH relativeFrom="column">
            <wp:posOffset>-897147</wp:posOffset>
          </wp:positionH>
          <wp:positionV relativeFrom="paragraph">
            <wp:posOffset>693539</wp:posOffset>
          </wp:positionV>
          <wp:extent cx="7559040" cy="1331595"/>
          <wp:effectExtent l="0" t="0" r="3810" b="1905"/>
          <wp:wrapSquare wrapText="bothSides"/>
          <wp:docPr id="107" name="Picture 107" descr="Department of Health base w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Department of Health base wave "/>
                  <pic:cNvPicPr/>
                </pic:nvPicPr>
                <pic:blipFill>
                  <a:blip r:embed="rId1">
                    <a:extLst>
                      <a:ext uri="{28A0092B-C50C-407E-A947-70E740481C1C}">
                        <a14:useLocalDpi xmlns:a14="http://schemas.microsoft.com/office/drawing/2010/main" val="0"/>
                      </a:ext>
                    </a:extLst>
                  </a:blip>
                  <a:stretch>
                    <a:fillRect/>
                  </a:stretch>
                </pic:blipFill>
                <pic:spPr>
                  <a:xfrm>
                    <a:off x="0" y="0"/>
                    <a:ext cx="7559040" cy="1331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A6B9" w14:textId="77777777" w:rsidR="007F76EB" w:rsidRDefault="007F76EB" w:rsidP="007F76EB">
      <w:pPr>
        <w:spacing w:after="0" w:line="240" w:lineRule="auto"/>
      </w:pPr>
      <w:r>
        <w:separator/>
      </w:r>
    </w:p>
  </w:footnote>
  <w:footnote w:type="continuationSeparator" w:id="0">
    <w:p w14:paraId="09C16E7A" w14:textId="77777777" w:rsidR="007F76EB" w:rsidRDefault="007F76EB" w:rsidP="007F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8A22" w14:textId="4A7A556A" w:rsidR="007F76EB" w:rsidRDefault="007F76EB" w:rsidP="00A51478">
    <w:pPr>
      <w:pStyle w:val="Header"/>
      <w:ind w:left="-567"/>
    </w:pPr>
    <w:r>
      <w:rPr>
        <w:noProof/>
      </w:rPr>
      <w:drawing>
        <wp:anchor distT="0" distB="0" distL="114300" distR="114300" simplePos="0" relativeHeight="251659264" behindDoc="1" locked="0" layoutInCell="1" allowOverlap="1" wp14:anchorId="56C869E8" wp14:editId="3E0DC601">
          <wp:simplePos x="0" y="0"/>
          <wp:positionH relativeFrom="margin">
            <wp:posOffset>-345057</wp:posOffset>
          </wp:positionH>
          <wp:positionV relativeFrom="page">
            <wp:posOffset>8518</wp:posOffset>
          </wp:positionV>
          <wp:extent cx="4902200" cy="1266017"/>
          <wp:effectExtent l="0" t="0" r="0" b="0"/>
          <wp:wrapNone/>
          <wp:docPr id="106" name="Picture 106" descr="Move Well Eat Wel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Move Well Eat Well Logo&#10;"/>
                  <pic:cNvPicPr/>
                </pic:nvPicPr>
                <pic:blipFill>
                  <a:blip r:embed="rId1">
                    <a:extLst>
                      <a:ext uri="{28A0092B-C50C-407E-A947-70E740481C1C}">
                        <a14:useLocalDpi xmlns:a14="http://schemas.microsoft.com/office/drawing/2010/main" val="0"/>
                      </a:ext>
                    </a:extLst>
                  </a:blip>
                  <a:stretch>
                    <a:fillRect/>
                  </a:stretch>
                </pic:blipFill>
                <pic:spPr>
                  <a:xfrm>
                    <a:off x="0" y="0"/>
                    <a:ext cx="4902200" cy="126601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6EE"/>
    <w:multiLevelType w:val="hybridMultilevel"/>
    <w:tmpl w:val="87C8943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40595BDB"/>
    <w:multiLevelType w:val="hybridMultilevel"/>
    <w:tmpl w:val="6A98EA5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0640BBF"/>
    <w:multiLevelType w:val="hybridMultilevel"/>
    <w:tmpl w:val="6DD62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BE97F24"/>
    <w:multiLevelType w:val="hybridMultilevel"/>
    <w:tmpl w:val="CF88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8AE1D58"/>
    <w:multiLevelType w:val="multilevel"/>
    <w:tmpl w:val="E62C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1D"/>
    <w:rsid w:val="00063670"/>
    <w:rsid w:val="0028390F"/>
    <w:rsid w:val="002D10CE"/>
    <w:rsid w:val="002E7A0F"/>
    <w:rsid w:val="00394B54"/>
    <w:rsid w:val="004A47AB"/>
    <w:rsid w:val="00502F31"/>
    <w:rsid w:val="006B18F6"/>
    <w:rsid w:val="007F76EB"/>
    <w:rsid w:val="00A51478"/>
    <w:rsid w:val="00AE7D13"/>
    <w:rsid w:val="00B16B08"/>
    <w:rsid w:val="00CC711D"/>
    <w:rsid w:val="00D042AC"/>
    <w:rsid w:val="00D73556"/>
    <w:rsid w:val="00D81CBC"/>
    <w:rsid w:val="00DE4918"/>
    <w:rsid w:val="00F90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125DD"/>
  <w15:chartTrackingRefBased/>
  <w15:docId w15:val="{1A2E637D-D556-4C33-91FF-C9E72EAF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099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1D"/>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E7A0F"/>
    <w:rPr>
      <w:sz w:val="16"/>
      <w:szCs w:val="16"/>
    </w:rPr>
  </w:style>
  <w:style w:type="paragraph" w:styleId="CommentText">
    <w:name w:val="annotation text"/>
    <w:basedOn w:val="Normal"/>
    <w:link w:val="CommentTextChar"/>
    <w:uiPriority w:val="99"/>
    <w:semiHidden/>
    <w:unhideWhenUsed/>
    <w:rsid w:val="002E7A0F"/>
    <w:pPr>
      <w:spacing w:line="240" w:lineRule="auto"/>
    </w:pPr>
    <w:rPr>
      <w:sz w:val="20"/>
      <w:szCs w:val="20"/>
    </w:rPr>
  </w:style>
  <w:style w:type="character" w:customStyle="1" w:styleId="CommentTextChar">
    <w:name w:val="Comment Text Char"/>
    <w:basedOn w:val="DefaultParagraphFont"/>
    <w:link w:val="CommentText"/>
    <w:uiPriority w:val="99"/>
    <w:semiHidden/>
    <w:rsid w:val="002E7A0F"/>
    <w:rPr>
      <w:sz w:val="20"/>
      <w:szCs w:val="20"/>
    </w:rPr>
  </w:style>
  <w:style w:type="paragraph" w:styleId="CommentSubject">
    <w:name w:val="annotation subject"/>
    <w:basedOn w:val="CommentText"/>
    <w:next w:val="CommentText"/>
    <w:link w:val="CommentSubjectChar"/>
    <w:uiPriority w:val="99"/>
    <w:semiHidden/>
    <w:unhideWhenUsed/>
    <w:rsid w:val="002E7A0F"/>
    <w:rPr>
      <w:b/>
      <w:bCs/>
    </w:rPr>
  </w:style>
  <w:style w:type="character" w:customStyle="1" w:styleId="CommentSubjectChar">
    <w:name w:val="Comment Subject Char"/>
    <w:basedOn w:val="CommentTextChar"/>
    <w:link w:val="CommentSubject"/>
    <w:uiPriority w:val="99"/>
    <w:semiHidden/>
    <w:rsid w:val="002E7A0F"/>
    <w:rPr>
      <w:b/>
      <w:bCs/>
      <w:sz w:val="20"/>
      <w:szCs w:val="20"/>
    </w:rPr>
  </w:style>
  <w:style w:type="paragraph" w:styleId="BalloonText">
    <w:name w:val="Balloon Text"/>
    <w:basedOn w:val="Normal"/>
    <w:link w:val="BalloonTextChar"/>
    <w:uiPriority w:val="99"/>
    <w:semiHidden/>
    <w:unhideWhenUsed/>
    <w:rsid w:val="002E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0F"/>
    <w:rPr>
      <w:rFonts w:ascii="Segoe UI" w:hAnsi="Segoe UI" w:cs="Segoe UI"/>
      <w:sz w:val="18"/>
      <w:szCs w:val="18"/>
    </w:rPr>
  </w:style>
  <w:style w:type="paragraph" w:styleId="Header">
    <w:name w:val="header"/>
    <w:basedOn w:val="Normal"/>
    <w:link w:val="HeaderChar"/>
    <w:uiPriority w:val="99"/>
    <w:unhideWhenUsed/>
    <w:rsid w:val="007F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EB"/>
  </w:style>
  <w:style w:type="paragraph" w:styleId="Footer">
    <w:name w:val="footer"/>
    <w:basedOn w:val="Normal"/>
    <w:link w:val="FooterChar"/>
    <w:uiPriority w:val="99"/>
    <w:unhideWhenUsed/>
    <w:rsid w:val="007F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EB"/>
  </w:style>
  <w:style w:type="character" w:styleId="Hyperlink">
    <w:name w:val="Hyperlink"/>
    <w:basedOn w:val="DefaultParagraphFont"/>
    <w:uiPriority w:val="99"/>
    <w:unhideWhenUsed/>
    <w:rsid w:val="007F76EB"/>
    <w:rPr>
      <w:color w:val="0563C1" w:themeColor="hyperlink"/>
      <w:u w:val="single"/>
    </w:rPr>
  </w:style>
  <w:style w:type="character" w:styleId="UnresolvedMention">
    <w:name w:val="Unresolved Mention"/>
    <w:basedOn w:val="DefaultParagraphFont"/>
    <w:uiPriority w:val="99"/>
    <w:semiHidden/>
    <w:unhideWhenUsed/>
    <w:rsid w:val="007F76EB"/>
    <w:rPr>
      <w:color w:val="605E5C"/>
      <w:shd w:val="clear" w:color="auto" w:fill="E1DFDD"/>
    </w:rPr>
  </w:style>
  <w:style w:type="paragraph" w:customStyle="1" w:styleId="BodyCopy">
    <w:name w:val="Body Copy"/>
    <w:basedOn w:val="Normal"/>
    <w:rsid w:val="007F76EB"/>
    <w:pPr>
      <w:spacing w:after="200" w:line="276" w:lineRule="auto"/>
      <w:ind w:left="199" w:right="199"/>
    </w:pPr>
    <w:rPr>
      <w:rFonts w:eastAsiaTheme="minorEastAsia"/>
      <w:color w:val="000000" w:themeColor="text1"/>
      <w:lang w:eastAsia="en-AU"/>
    </w:rPr>
  </w:style>
  <w:style w:type="character" w:customStyle="1" w:styleId="Heading2Char">
    <w:name w:val="Heading 2 Char"/>
    <w:basedOn w:val="DefaultParagraphFont"/>
    <w:link w:val="Heading2"/>
    <w:uiPriority w:val="9"/>
    <w:rsid w:val="00F90998"/>
    <w:rPr>
      <w:rFonts w:ascii="Times New Roman" w:eastAsia="Times New Roman" w:hAnsi="Times New Roman" w:cs="Times New Roman"/>
      <w:b/>
      <w:bCs/>
      <w:sz w:val="36"/>
      <w:szCs w:val="36"/>
      <w:lang w:eastAsia="en-AU"/>
    </w:rPr>
  </w:style>
  <w:style w:type="character" w:styleId="FollowedHyperlink">
    <w:name w:val="FollowedHyperlink"/>
    <w:basedOn w:val="DefaultParagraphFont"/>
    <w:uiPriority w:val="99"/>
    <w:semiHidden/>
    <w:unhideWhenUsed/>
    <w:rsid w:val="00F90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4972">
      <w:bodyDiv w:val="1"/>
      <w:marLeft w:val="0"/>
      <w:marRight w:val="0"/>
      <w:marTop w:val="0"/>
      <w:marBottom w:val="0"/>
      <w:divBdr>
        <w:top w:val="none" w:sz="0" w:space="0" w:color="auto"/>
        <w:left w:val="none" w:sz="0" w:space="0" w:color="auto"/>
        <w:bottom w:val="none" w:sz="0" w:space="0" w:color="auto"/>
        <w:right w:val="none" w:sz="0" w:space="0" w:color="auto"/>
      </w:divBdr>
    </w:div>
    <w:div w:id="16802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ewelleatwellEC@health.tas.gov.au" TargetMode="External"/><Relationship Id="rId3" Type="http://schemas.openxmlformats.org/officeDocument/2006/relationships/settings" Target="settings.xml"/><Relationship Id="rId7" Type="http://schemas.openxmlformats.org/officeDocument/2006/relationships/hyperlink" Target="https://www.dhhs.tas.gov.au/mwew/early_childhood_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Maslen, Caryn E</dc:creator>
  <cp:keywords/>
  <dc:description/>
  <cp:lastModifiedBy>Grubb, Morgan A</cp:lastModifiedBy>
  <cp:revision>4</cp:revision>
  <dcterms:created xsi:type="dcterms:W3CDTF">2022-05-18T22:41:00Z</dcterms:created>
  <dcterms:modified xsi:type="dcterms:W3CDTF">2023-01-10T23:30:00Z</dcterms:modified>
</cp:coreProperties>
</file>