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3330" w14:textId="311915B2" w:rsidR="00DB79C6" w:rsidRPr="00CD77BE" w:rsidRDefault="008C1BE0" w:rsidP="00FF7A76">
      <w:pPr>
        <w:pStyle w:val="Title"/>
        <w:spacing w:after="0" w:line="276" w:lineRule="auto"/>
        <w:ind w:right="-46"/>
      </w:pPr>
      <w:r>
        <w:t>Eating Well</w:t>
      </w:r>
    </w:p>
    <w:p w14:paraId="5EB5B327" w14:textId="77777777" w:rsidR="00E91DEB" w:rsidRDefault="00E91DEB" w:rsidP="00E91DEB">
      <w:pPr>
        <w:ind w:right="-46"/>
        <w:rPr>
          <w:szCs w:val="22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5BE38CD9" wp14:editId="053F4FF6">
            <wp:extent cx="4752975" cy="6640993"/>
            <wp:effectExtent l="0" t="0" r="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51" cy="665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2EF6E" w14:textId="06AABA32" w:rsidR="00E91DEB" w:rsidRDefault="00E91DEB" w:rsidP="00E91DEB">
      <w:pPr>
        <w:pStyle w:val="Heading1"/>
      </w:pPr>
      <w:r>
        <w:lastRenderedPageBreak/>
        <w:t>Food and drink guidelines</w:t>
      </w:r>
    </w:p>
    <w:p w14:paraId="614E617C" w14:textId="02441694" w:rsidR="00E91DEB" w:rsidRPr="00E91DEB" w:rsidRDefault="00E91DEB" w:rsidP="00E91DEB">
      <w:pPr>
        <w:ind w:right="-46"/>
        <w:rPr>
          <w:szCs w:val="22"/>
        </w:rPr>
      </w:pPr>
      <w:r w:rsidRPr="00E91DEB">
        <w:rPr>
          <w:szCs w:val="22"/>
        </w:rPr>
        <w:t>The guidelines recommend that we:</w:t>
      </w:r>
    </w:p>
    <w:p w14:paraId="199481C3" w14:textId="4734FBBA" w:rsidR="008C1BE0" w:rsidRPr="00E91DEB" w:rsidRDefault="00E91DEB" w:rsidP="00E91DEB">
      <w:pPr>
        <w:pStyle w:val="ListParagraph"/>
        <w:numPr>
          <w:ilvl w:val="0"/>
          <w:numId w:val="7"/>
        </w:numPr>
        <w:ind w:right="-46"/>
        <w:rPr>
          <w:rFonts w:ascii="Gill Sans MT" w:hAnsi="Gill Sans MT"/>
        </w:rPr>
      </w:pPr>
      <w:r w:rsidRPr="00E91DEB">
        <w:rPr>
          <w:rFonts w:ascii="Gill Sans MT" w:hAnsi="Gill Sans MT"/>
        </w:rPr>
        <w:t>Eat mostly food from the five food groups (these are the foods that sit on the healthy eating plate)</w:t>
      </w:r>
      <w:r w:rsidRPr="00E91DEB" w:rsidDel="00CD27DC">
        <w:rPr>
          <w:rFonts w:ascii="Gill Sans MT" w:hAnsi="Gill Sans MT"/>
        </w:rPr>
        <w:t xml:space="preserve"> </w:t>
      </w:r>
      <w:r w:rsidR="008C1BE0" w:rsidRPr="00E91DEB">
        <w:rPr>
          <w:rFonts w:ascii="Gill Sans MT" w:hAnsi="Gill Sans MT"/>
        </w:rPr>
        <w:t xml:space="preserve">Try to choose mono or polyunsaturated oils in your cooking, including olive and canola oil. Choose these in preference </w:t>
      </w:r>
      <w:r>
        <w:rPr>
          <w:rFonts w:ascii="Gill Sans MT" w:hAnsi="Gill Sans MT"/>
        </w:rPr>
        <w:t>to</w:t>
      </w:r>
      <w:r w:rsidR="008C1BE0" w:rsidRPr="00E91DEB">
        <w:rPr>
          <w:rFonts w:ascii="Gill Sans MT" w:hAnsi="Gill Sans MT"/>
        </w:rPr>
        <w:t xml:space="preserve"> saturated fats</w:t>
      </w:r>
      <w:r w:rsidR="00623A3A" w:rsidRPr="00E91DEB">
        <w:rPr>
          <w:rFonts w:ascii="Gill Sans MT" w:hAnsi="Gill Sans MT"/>
        </w:rPr>
        <w:t xml:space="preserve"> such as butter</w:t>
      </w:r>
      <w:r w:rsidR="0031729B" w:rsidRPr="00E91DEB">
        <w:rPr>
          <w:rFonts w:ascii="Gill Sans MT" w:hAnsi="Gill Sans MT"/>
        </w:rPr>
        <w:t>.</w:t>
      </w:r>
    </w:p>
    <w:p w14:paraId="7142D84C" w14:textId="3B8669D2" w:rsidR="008C1BE0" w:rsidRPr="00E91DEB" w:rsidRDefault="008D72DF" w:rsidP="00FF7A76">
      <w:pPr>
        <w:pStyle w:val="ListParagraph"/>
        <w:numPr>
          <w:ilvl w:val="0"/>
          <w:numId w:val="7"/>
        </w:numPr>
        <w:ind w:right="-46"/>
        <w:rPr>
          <w:rFonts w:ascii="Gill Sans MT" w:hAnsi="Gill Sans MT"/>
        </w:rPr>
      </w:pPr>
      <w:r w:rsidRPr="00E91DEB">
        <w:rPr>
          <w:rFonts w:ascii="Gill Sans MT" w:hAnsi="Gill Sans MT"/>
        </w:rPr>
        <w:t>Eat f</w:t>
      </w:r>
      <w:r w:rsidR="008C1BE0" w:rsidRPr="00E91DEB">
        <w:rPr>
          <w:rFonts w:ascii="Gill Sans MT" w:hAnsi="Gill Sans MT"/>
        </w:rPr>
        <w:t>oods</w:t>
      </w:r>
      <w:r w:rsidR="00AE3E33" w:rsidRPr="00E91DEB">
        <w:rPr>
          <w:rFonts w:ascii="Gill Sans MT" w:hAnsi="Gill Sans MT"/>
        </w:rPr>
        <w:t xml:space="preserve"> that aren’t in the five food groups </w:t>
      </w:r>
      <w:r w:rsidR="008C1BE0" w:rsidRPr="00E91DEB">
        <w:rPr>
          <w:rFonts w:ascii="Gill Sans MT" w:hAnsi="Gill Sans MT"/>
        </w:rPr>
        <w:t xml:space="preserve">sometimes or in small amounts. </w:t>
      </w:r>
      <w:r w:rsidR="00E91DEB" w:rsidRPr="00067CFD">
        <w:rPr>
          <w:rFonts w:ascii="Gill Sans MT" w:hAnsi="Gill Sans MT"/>
        </w:rPr>
        <w:t>These</w:t>
      </w:r>
      <w:r w:rsidR="00E91DEB">
        <w:rPr>
          <w:rFonts w:ascii="Gill Sans MT" w:hAnsi="Gill Sans MT"/>
        </w:rPr>
        <w:t xml:space="preserve"> foods sit to the bottom right of the plate.</w:t>
      </w:r>
      <w:r w:rsidR="00E91DEB" w:rsidRPr="00067CFD">
        <w:rPr>
          <w:rFonts w:ascii="Gill Sans MT" w:hAnsi="Gill Sans MT"/>
          <w:i/>
        </w:rPr>
        <w:t xml:space="preserve"> </w:t>
      </w:r>
      <w:r w:rsidR="00E91DEB" w:rsidRPr="00E91DEB">
        <w:rPr>
          <w:rFonts w:ascii="Gill Sans MT" w:hAnsi="Gill Sans MT"/>
        </w:rPr>
        <w:t xml:space="preserve">Eat foods that aren’t in the five food groups sometimes or in small amounts. </w:t>
      </w:r>
    </w:p>
    <w:p w14:paraId="74DDEFB5" w14:textId="04B69D7C" w:rsidR="00331E7C" w:rsidRPr="00E91DEB" w:rsidRDefault="00331E7C" w:rsidP="00331E7C">
      <w:pPr>
        <w:pStyle w:val="ListParagraph"/>
        <w:numPr>
          <w:ilvl w:val="0"/>
          <w:numId w:val="7"/>
        </w:numPr>
        <w:ind w:right="-46"/>
        <w:rPr>
          <w:rFonts w:ascii="Gill Sans MT" w:hAnsi="Gill Sans MT"/>
        </w:rPr>
      </w:pPr>
      <w:r w:rsidRPr="00E91DEB">
        <w:rPr>
          <w:rFonts w:ascii="Gill Sans MT" w:hAnsi="Gill Sans MT"/>
        </w:rPr>
        <w:t xml:space="preserve">Keep hydrated by drinking between six to eight glasses of fluid a day.  Choose water as your main drink.  </w:t>
      </w:r>
    </w:p>
    <w:p w14:paraId="2C70E03C" w14:textId="6A40EA72" w:rsidR="008C1BE0" w:rsidRPr="00E91DEB" w:rsidRDefault="00623A3A" w:rsidP="00FF7A76">
      <w:pPr>
        <w:pStyle w:val="ListParagraph"/>
        <w:numPr>
          <w:ilvl w:val="0"/>
          <w:numId w:val="7"/>
        </w:numPr>
        <w:ind w:right="-46"/>
        <w:rPr>
          <w:rFonts w:ascii="Gill Sans MT" w:hAnsi="Gill Sans MT"/>
        </w:rPr>
      </w:pPr>
      <w:r w:rsidRPr="00E91DEB">
        <w:rPr>
          <w:rFonts w:ascii="Gill Sans MT" w:hAnsi="Gill Sans MT"/>
        </w:rPr>
        <w:t xml:space="preserve">For children and young people under 18 years of age, not drinking alcohol is the safest option. </w:t>
      </w:r>
      <w:r w:rsidR="00662A93" w:rsidRPr="00E91DEB">
        <w:rPr>
          <w:rFonts w:ascii="Gill Sans MT" w:hAnsi="Gill Sans MT"/>
        </w:rPr>
        <w:t xml:space="preserve">If you do drink alcohol – limit your intake.  </w:t>
      </w:r>
    </w:p>
    <w:p w14:paraId="576F1A76" w14:textId="77777777" w:rsidR="00A2500A" w:rsidRPr="00E91DEB" w:rsidRDefault="00A2500A" w:rsidP="00A2500A">
      <w:pPr>
        <w:pStyle w:val="ListParagraph"/>
        <w:ind w:left="360" w:right="-46"/>
        <w:rPr>
          <w:rFonts w:ascii="Gill Sans MT" w:hAnsi="Gill Sans MT"/>
        </w:rPr>
      </w:pPr>
    </w:p>
    <w:p w14:paraId="0729DA7B" w14:textId="7AE9E638" w:rsidR="008C1BE0" w:rsidRPr="008C1BE0" w:rsidRDefault="00D05207" w:rsidP="00FF7A76">
      <w:pPr>
        <w:ind w:right="-46"/>
        <w:rPr>
          <w:rFonts w:cs="Arial"/>
          <w:b/>
          <w:sz w:val="40"/>
          <w:lang w:val="en"/>
        </w:rPr>
      </w:pPr>
      <w:r>
        <w:rPr>
          <w:rFonts w:cs="Arial"/>
          <w:b/>
          <w:sz w:val="40"/>
          <w:lang w:val="en"/>
        </w:rPr>
        <w:t>Mindful eating</w:t>
      </w:r>
    </w:p>
    <w:p w14:paraId="5520ABCB" w14:textId="0C7A1806" w:rsidR="00CC172D" w:rsidRPr="00067CFD" w:rsidRDefault="008D4C4F" w:rsidP="00FF7A76">
      <w:pPr>
        <w:ind w:right="-46"/>
        <w:rPr>
          <w:szCs w:val="22"/>
        </w:rPr>
      </w:pPr>
      <w:r w:rsidRPr="00067CFD">
        <w:rPr>
          <w:szCs w:val="22"/>
        </w:rPr>
        <w:t>To eat well, i</w:t>
      </w:r>
      <w:r w:rsidR="008C1BE0" w:rsidRPr="00067CFD">
        <w:rPr>
          <w:szCs w:val="22"/>
        </w:rPr>
        <w:t>t is also important to think about how and why you are eating.</w:t>
      </w:r>
      <w:r w:rsidR="0007321D" w:rsidRPr="00067CFD">
        <w:rPr>
          <w:szCs w:val="22"/>
        </w:rPr>
        <w:t xml:space="preserve"> This can influence the amount and type of food you choose to eat.</w:t>
      </w:r>
      <w:r w:rsidR="00D05207" w:rsidRPr="00067CFD">
        <w:rPr>
          <w:szCs w:val="22"/>
        </w:rPr>
        <w:t xml:space="preserve"> Mindful eating is when you use all your senses</w:t>
      </w:r>
      <w:r w:rsidR="008D72DF">
        <w:rPr>
          <w:szCs w:val="22"/>
        </w:rPr>
        <w:t xml:space="preserve"> to </w:t>
      </w:r>
      <w:proofErr w:type="gramStart"/>
      <w:r w:rsidR="008D72DF">
        <w:rPr>
          <w:szCs w:val="22"/>
        </w:rPr>
        <w:t xml:space="preserve">notice </w:t>
      </w:r>
      <w:r w:rsidR="00D05207" w:rsidRPr="00067CFD">
        <w:rPr>
          <w:szCs w:val="22"/>
        </w:rPr>
        <w:t xml:space="preserve"> the</w:t>
      </w:r>
      <w:proofErr w:type="gramEnd"/>
      <w:r w:rsidR="00D05207" w:rsidRPr="00067CFD">
        <w:rPr>
          <w:szCs w:val="22"/>
        </w:rPr>
        <w:t xml:space="preserve"> look, smell, taste, </w:t>
      </w:r>
      <w:r w:rsidR="00E91DEB">
        <w:rPr>
          <w:szCs w:val="22"/>
        </w:rPr>
        <w:t xml:space="preserve">and </w:t>
      </w:r>
      <w:r w:rsidR="00D05207" w:rsidRPr="00067CFD">
        <w:rPr>
          <w:szCs w:val="22"/>
        </w:rPr>
        <w:t>sound of your food an</w:t>
      </w:r>
      <w:r w:rsidR="00067CFD">
        <w:rPr>
          <w:szCs w:val="22"/>
        </w:rPr>
        <w:t>d</w:t>
      </w:r>
      <w:r w:rsidR="00D05207" w:rsidRPr="00067CFD">
        <w:rPr>
          <w:szCs w:val="22"/>
        </w:rPr>
        <w:t xml:space="preserve"> how you </w:t>
      </w:r>
      <w:r w:rsidR="008D72DF">
        <w:rPr>
          <w:szCs w:val="22"/>
        </w:rPr>
        <w:t>feel</w:t>
      </w:r>
      <w:r w:rsidR="00D05207" w:rsidRPr="00067CFD">
        <w:rPr>
          <w:szCs w:val="22"/>
        </w:rPr>
        <w:t xml:space="preserve"> physically and emotionally.  </w:t>
      </w:r>
      <w:r w:rsidR="008D72DF">
        <w:rPr>
          <w:szCs w:val="22"/>
        </w:rPr>
        <w:t>Being mindful</w:t>
      </w:r>
      <w:r w:rsidR="00D05207" w:rsidRPr="00067CFD">
        <w:rPr>
          <w:szCs w:val="22"/>
        </w:rPr>
        <w:t xml:space="preserve"> can make eating more enjoyable and satisfying.  </w:t>
      </w:r>
    </w:p>
    <w:p w14:paraId="6BAF5668" w14:textId="613BFB33" w:rsidR="008C1BE0" w:rsidRPr="00067CFD" w:rsidRDefault="00D05207" w:rsidP="00FF7A76">
      <w:pPr>
        <w:ind w:right="-46"/>
        <w:rPr>
          <w:szCs w:val="22"/>
        </w:rPr>
      </w:pPr>
      <w:r w:rsidRPr="00067CFD">
        <w:rPr>
          <w:szCs w:val="22"/>
        </w:rPr>
        <w:t>Here are some tips for eating mindfully:</w:t>
      </w:r>
    </w:p>
    <w:p w14:paraId="36503CA3" w14:textId="44F2BC98" w:rsidR="008C1BE0" w:rsidRPr="008D1052" w:rsidRDefault="008C1BE0" w:rsidP="008D1052">
      <w:pPr>
        <w:pStyle w:val="ListParagraph"/>
        <w:numPr>
          <w:ilvl w:val="0"/>
          <w:numId w:val="8"/>
        </w:numPr>
        <w:ind w:right="-46"/>
        <w:rPr>
          <w:rFonts w:ascii="Gill Sans MT" w:hAnsi="Gill Sans MT"/>
        </w:rPr>
      </w:pPr>
      <w:r w:rsidRPr="00067CFD">
        <w:rPr>
          <w:rFonts w:ascii="Gill Sans MT" w:hAnsi="Gill Sans MT"/>
        </w:rPr>
        <w:t>Try to sit down at a table when you are eating. Turn off distractions including your phone,</w:t>
      </w:r>
      <w:r w:rsidR="00AB4E93">
        <w:rPr>
          <w:rFonts w:ascii="Gill Sans MT" w:hAnsi="Gill Sans MT"/>
        </w:rPr>
        <w:t xml:space="preserve"> tablet</w:t>
      </w:r>
      <w:r w:rsidRPr="00067CFD">
        <w:rPr>
          <w:rFonts w:ascii="Gill Sans MT" w:hAnsi="Gill Sans MT"/>
        </w:rPr>
        <w:t xml:space="preserve"> or television</w:t>
      </w:r>
      <w:r w:rsidR="0031729B" w:rsidRPr="00067CFD">
        <w:rPr>
          <w:rFonts w:ascii="Gill Sans MT" w:hAnsi="Gill Sans MT"/>
        </w:rPr>
        <w:t xml:space="preserve">. </w:t>
      </w:r>
    </w:p>
    <w:p w14:paraId="3F330C50" w14:textId="13492AA6" w:rsidR="008C1BE0" w:rsidRPr="00067CFD" w:rsidRDefault="008C1BE0" w:rsidP="00FF7A76">
      <w:pPr>
        <w:pStyle w:val="ListParagraph"/>
        <w:numPr>
          <w:ilvl w:val="0"/>
          <w:numId w:val="8"/>
        </w:numPr>
        <w:ind w:right="-46"/>
        <w:rPr>
          <w:rFonts w:ascii="Gill Sans MT" w:hAnsi="Gill Sans MT"/>
        </w:rPr>
      </w:pPr>
      <w:r w:rsidRPr="00067CFD">
        <w:rPr>
          <w:rFonts w:ascii="Gill Sans MT" w:hAnsi="Gill Sans MT"/>
        </w:rPr>
        <w:t>Eat regularly and mostly when you are hungry</w:t>
      </w:r>
      <w:r w:rsidR="00AE3E33" w:rsidRPr="00067CFD">
        <w:rPr>
          <w:rFonts w:ascii="Gill Sans MT" w:hAnsi="Gill Sans MT"/>
        </w:rPr>
        <w:t xml:space="preserve">. </w:t>
      </w:r>
      <w:r w:rsidRPr="00067CFD">
        <w:rPr>
          <w:rFonts w:ascii="Gill Sans MT" w:hAnsi="Gill Sans MT"/>
        </w:rPr>
        <w:t xml:space="preserve"> </w:t>
      </w:r>
      <w:r w:rsidR="00AE3E33" w:rsidRPr="00067CFD">
        <w:rPr>
          <w:rFonts w:ascii="Gill Sans MT" w:hAnsi="Gill Sans MT"/>
        </w:rPr>
        <w:t>I</w:t>
      </w:r>
      <w:r w:rsidRPr="00067CFD">
        <w:rPr>
          <w:rFonts w:ascii="Gill Sans MT" w:hAnsi="Gill Sans MT"/>
        </w:rPr>
        <w:t>f you have lost touch with when you are hungry, practice mindfulness to tune into your personal signals of hunger</w:t>
      </w:r>
      <w:r w:rsidR="0031729B" w:rsidRPr="00067CFD">
        <w:rPr>
          <w:rFonts w:ascii="Gill Sans MT" w:hAnsi="Gill Sans MT"/>
        </w:rPr>
        <w:t>.  Some signs of hunger are</w:t>
      </w:r>
      <w:r w:rsidR="00067CFD">
        <w:rPr>
          <w:rFonts w:ascii="Gill Sans MT" w:hAnsi="Gill Sans MT"/>
        </w:rPr>
        <w:t xml:space="preserve"> </w:t>
      </w:r>
      <w:r w:rsidRPr="00067CFD">
        <w:rPr>
          <w:rFonts w:ascii="Gill Sans MT" w:hAnsi="Gill Sans MT"/>
        </w:rPr>
        <w:t xml:space="preserve">a dry throat </w:t>
      </w:r>
      <w:r w:rsidR="008D72DF">
        <w:rPr>
          <w:rFonts w:ascii="Gill Sans MT" w:hAnsi="Gill Sans MT"/>
        </w:rPr>
        <w:t xml:space="preserve">or </w:t>
      </w:r>
      <w:r w:rsidRPr="00067CFD">
        <w:rPr>
          <w:rFonts w:ascii="Gill Sans MT" w:hAnsi="Gill Sans MT"/>
        </w:rPr>
        <w:t xml:space="preserve">rumbling in the stomach. </w:t>
      </w:r>
    </w:p>
    <w:p w14:paraId="63DA7003" w14:textId="68EB4AE2" w:rsidR="008D1052" w:rsidRDefault="008C1BE0" w:rsidP="008D1052">
      <w:pPr>
        <w:pStyle w:val="ListParagraph"/>
        <w:numPr>
          <w:ilvl w:val="0"/>
          <w:numId w:val="8"/>
        </w:numPr>
        <w:ind w:right="-46"/>
        <w:rPr>
          <w:rFonts w:ascii="Gill Sans MT" w:hAnsi="Gill Sans MT"/>
        </w:rPr>
      </w:pPr>
      <w:r w:rsidRPr="00067CFD">
        <w:rPr>
          <w:rFonts w:ascii="Gill Sans MT" w:hAnsi="Gill Sans MT"/>
        </w:rPr>
        <w:t>Try to avoid eating because you are feeling bored, sad or stressed (or any other emotion)</w:t>
      </w:r>
      <w:r w:rsidR="00AE3E33" w:rsidRPr="00067CFD">
        <w:rPr>
          <w:rFonts w:ascii="Gill Sans MT" w:hAnsi="Gill Sans MT"/>
        </w:rPr>
        <w:t>.</w:t>
      </w:r>
      <w:r w:rsidRPr="00067CFD">
        <w:rPr>
          <w:rFonts w:ascii="Gill Sans MT" w:hAnsi="Gill Sans MT"/>
        </w:rPr>
        <w:t xml:space="preserve"> </w:t>
      </w:r>
      <w:r w:rsidR="00AE3E33" w:rsidRPr="00067CFD">
        <w:rPr>
          <w:rFonts w:ascii="Gill Sans MT" w:hAnsi="Gill Sans MT"/>
        </w:rPr>
        <w:t>L</w:t>
      </w:r>
      <w:r w:rsidRPr="00067CFD">
        <w:rPr>
          <w:rFonts w:ascii="Gill Sans MT" w:hAnsi="Gill Sans MT"/>
        </w:rPr>
        <w:t xml:space="preserve">ook for activities that will help with those emotions, such as talking to a friend, going for a walk or writing in a journal. </w:t>
      </w:r>
    </w:p>
    <w:p w14:paraId="25A4BAFC" w14:textId="77777777" w:rsidR="00E91DEB" w:rsidRPr="008D1052" w:rsidRDefault="00E91DEB" w:rsidP="00E91DEB">
      <w:pPr>
        <w:pStyle w:val="ListParagraph"/>
        <w:ind w:left="360" w:right="-46"/>
        <w:rPr>
          <w:rFonts w:ascii="Gill Sans MT" w:hAnsi="Gill Sans MT"/>
        </w:rPr>
      </w:pPr>
      <w:bookmarkStart w:id="0" w:name="_GoBack"/>
      <w:bookmarkEnd w:id="0"/>
    </w:p>
    <w:p w14:paraId="24148169" w14:textId="63347A3A" w:rsidR="008D1052" w:rsidRPr="008D1052" w:rsidRDefault="008D1052" w:rsidP="008D1052">
      <w:pPr>
        <w:ind w:right="-46"/>
        <w:rPr>
          <w:rFonts w:cs="Arial"/>
          <w:b/>
          <w:sz w:val="40"/>
          <w:lang w:val="en"/>
        </w:rPr>
      </w:pPr>
      <w:r w:rsidRPr="008D1052">
        <w:rPr>
          <w:rFonts w:cs="Arial"/>
          <w:b/>
          <w:sz w:val="40"/>
          <w:lang w:val="en"/>
        </w:rPr>
        <w:t>Eating with others</w:t>
      </w:r>
    </w:p>
    <w:p w14:paraId="6FD661F9" w14:textId="1EF8E2AF" w:rsidR="00CC172D" w:rsidRPr="004304C0" w:rsidRDefault="008D1052" w:rsidP="004304C0">
      <w:pPr>
        <w:ind w:right="-46"/>
      </w:pPr>
      <w:r>
        <w:t>To eat well, try to e</w:t>
      </w:r>
      <w:r w:rsidRPr="008D1052">
        <w:t>at with friends and family as often as possible.</w:t>
      </w:r>
      <w:r w:rsidR="00E91DEB">
        <w:t xml:space="preserve"> </w:t>
      </w:r>
      <w:r>
        <w:t xml:space="preserve">Eating with others can benefit your </w:t>
      </w:r>
      <w:r w:rsidRPr="004304C0">
        <w:t>physical, social and mental health.</w:t>
      </w:r>
      <w:r w:rsidR="004304C0">
        <w:t xml:space="preserve"> People who eat together tend to eat more </w:t>
      </w:r>
      <w:r w:rsidR="004304C0" w:rsidRPr="004304C0">
        <w:rPr>
          <w:i/>
        </w:rPr>
        <w:t>everyday</w:t>
      </w:r>
      <w:r w:rsidR="004304C0">
        <w:t xml:space="preserve"> foods and less </w:t>
      </w:r>
      <w:r w:rsidR="004304C0" w:rsidRPr="004304C0">
        <w:rPr>
          <w:i/>
        </w:rPr>
        <w:t>sometimes</w:t>
      </w:r>
      <w:r w:rsidR="004304C0">
        <w:t xml:space="preserve"> foods.  To get the most benefit out of eating with others, it is best to avoid screen time during meals.</w:t>
      </w:r>
    </w:p>
    <w:sectPr w:rsidR="00CC172D" w:rsidRPr="004304C0" w:rsidSect="00561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0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45982" w14:textId="77777777" w:rsidR="008D72DF" w:rsidRDefault="008D72DF" w:rsidP="00524330">
      <w:pPr>
        <w:spacing w:after="0" w:line="240" w:lineRule="auto"/>
      </w:pPr>
      <w:r>
        <w:separator/>
      </w:r>
    </w:p>
  </w:endnote>
  <w:endnote w:type="continuationSeparator" w:id="0">
    <w:p w14:paraId="450A4833" w14:textId="77777777" w:rsidR="008D72DF" w:rsidRDefault="008D72DF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172837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52507434"/>
          <w:docPartObj>
            <w:docPartGallery w:val="Page Numbers (Top of Page)"/>
            <w:docPartUnique/>
          </w:docPartObj>
        </w:sdtPr>
        <w:sdtEndPr/>
        <w:sdtContent>
          <w:p w14:paraId="575709AF" w14:textId="77777777" w:rsidR="008D72DF" w:rsidRDefault="008D72DF" w:rsidP="00B754F8">
            <w:pPr>
              <w:pStyle w:val="Footer"/>
              <w:ind w:right="9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411B5065" w14:textId="7F375C86" w:rsidR="008D72DF" w:rsidRDefault="008D72DF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4FE81A04" w14:textId="77777777" w:rsidR="008D72DF" w:rsidRPr="007D403E" w:rsidRDefault="00E91DEB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088676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96941760"/>
          <w:docPartObj>
            <w:docPartGallery w:val="Page Numbers (Top of Page)"/>
            <w:docPartUnique/>
          </w:docPartObj>
        </w:sdtPr>
        <w:sdtEndPr/>
        <w:sdtContent>
          <w:p w14:paraId="6F413FF9" w14:textId="77777777" w:rsidR="008D72DF" w:rsidRDefault="008D72DF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35401EC1" w14:textId="77777777" w:rsidR="008D72DF" w:rsidRDefault="008D72DF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77E8B025" w14:textId="77777777" w:rsidR="008D72DF" w:rsidRPr="003E3EC8" w:rsidRDefault="00E91DEB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CD7F" w14:textId="77777777" w:rsidR="008D72DF" w:rsidRDefault="008D72DF" w:rsidP="003E3EC8">
    <w:pPr>
      <w:pStyle w:val="Footer"/>
      <w:ind w:left="-1418"/>
    </w:pPr>
    <w:r w:rsidRPr="00C56950">
      <w:rPr>
        <w:noProof/>
      </w:rPr>
      <w:drawing>
        <wp:inline distT="0" distB="0" distL="0" distR="0" wp14:anchorId="194B7774" wp14:editId="7F325449">
          <wp:extent cx="7524000" cy="1380070"/>
          <wp:effectExtent l="0" t="0" r="1270" b="0"/>
          <wp:docPr id="25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38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3AAB" w14:textId="77777777" w:rsidR="008D72DF" w:rsidRDefault="008D72DF" w:rsidP="00524330">
      <w:pPr>
        <w:spacing w:after="0" w:line="240" w:lineRule="auto"/>
      </w:pPr>
      <w:r>
        <w:separator/>
      </w:r>
    </w:p>
  </w:footnote>
  <w:footnote w:type="continuationSeparator" w:id="0">
    <w:p w14:paraId="17DC3423" w14:textId="77777777" w:rsidR="008D72DF" w:rsidRDefault="008D72DF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16AA" w14:textId="77777777" w:rsidR="008D72DF" w:rsidRDefault="008D72DF" w:rsidP="003E3EC8">
    <w:pPr>
      <w:pStyle w:val="Header"/>
      <w:ind w:left="-1531"/>
    </w:pPr>
    <w:r>
      <w:rPr>
        <w:noProof/>
      </w:rPr>
      <w:drawing>
        <wp:inline distT="0" distB="0" distL="0" distR="0" wp14:anchorId="0DE98E69" wp14:editId="54091C79">
          <wp:extent cx="7627027" cy="1150883"/>
          <wp:effectExtent l="0" t="0" r="0" b="0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270" cy="11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5803" w14:textId="77777777" w:rsidR="008D72DF" w:rsidRDefault="008D72DF" w:rsidP="003E3EC8">
    <w:pPr>
      <w:pStyle w:val="Header"/>
      <w:ind w:left="-1474" w:right="0"/>
      <w:jc w:val="both"/>
    </w:pPr>
    <w:r>
      <w:rPr>
        <w:noProof/>
      </w:rPr>
      <w:drawing>
        <wp:inline distT="0" distB="0" distL="0" distR="0" wp14:anchorId="7C962EFC" wp14:editId="2895825E">
          <wp:extent cx="7730772" cy="1166648"/>
          <wp:effectExtent l="0" t="0" r="3810" b="0"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901" cy="117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DD7A" w14:textId="77777777" w:rsidR="008D72DF" w:rsidRDefault="008D72DF" w:rsidP="00524330">
    <w:pPr>
      <w:pStyle w:val="Header"/>
      <w:ind w:left="-1474"/>
    </w:pPr>
    <w:r>
      <w:rPr>
        <w:noProof/>
      </w:rPr>
      <w:drawing>
        <wp:inline distT="0" distB="0" distL="0" distR="0" wp14:anchorId="0AB71DB4" wp14:editId="2DFB35CB">
          <wp:extent cx="7587444" cy="1926771"/>
          <wp:effectExtent l="0" t="0" r="0" b="0"/>
          <wp:docPr id="24" name="Picture 24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5952" cy="1939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5974"/>
    <w:multiLevelType w:val="hybridMultilevel"/>
    <w:tmpl w:val="F4CA9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495"/>
    <w:multiLevelType w:val="hybridMultilevel"/>
    <w:tmpl w:val="4EE66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4F1E"/>
    <w:multiLevelType w:val="hybridMultilevel"/>
    <w:tmpl w:val="6556F104"/>
    <w:lvl w:ilvl="0" w:tplc="D4961FB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554BF"/>
    <w:multiLevelType w:val="hybridMultilevel"/>
    <w:tmpl w:val="379240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FEE1C2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3258C"/>
    <w:multiLevelType w:val="hybridMultilevel"/>
    <w:tmpl w:val="530202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723C8"/>
    <w:multiLevelType w:val="hybridMultilevel"/>
    <w:tmpl w:val="B1C4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05E2"/>
    <w:multiLevelType w:val="hybridMultilevel"/>
    <w:tmpl w:val="91F6FF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FEE1C2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77696"/>
    <w:multiLevelType w:val="hybridMultilevel"/>
    <w:tmpl w:val="338AB79E"/>
    <w:lvl w:ilvl="0" w:tplc="D7B24D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2A21"/>
    <w:multiLevelType w:val="hybridMultilevel"/>
    <w:tmpl w:val="E28246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9C6"/>
    <w:rsid w:val="000677B2"/>
    <w:rsid w:val="00067CFD"/>
    <w:rsid w:val="0007321D"/>
    <w:rsid w:val="000A5E9B"/>
    <w:rsid w:val="00144D96"/>
    <w:rsid w:val="001E68C9"/>
    <w:rsid w:val="0029783F"/>
    <w:rsid w:val="002C1FAB"/>
    <w:rsid w:val="0031729B"/>
    <w:rsid w:val="00331E7C"/>
    <w:rsid w:val="00336439"/>
    <w:rsid w:val="0038129E"/>
    <w:rsid w:val="003A3E45"/>
    <w:rsid w:val="003E1EC4"/>
    <w:rsid w:val="003E3EC8"/>
    <w:rsid w:val="004304C0"/>
    <w:rsid w:val="00490AC5"/>
    <w:rsid w:val="004E463A"/>
    <w:rsid w:val="00524330"/>
    <w:rsid w:val="00536EA9"/>
    <w:rsid w:val="00561775"/>
    <w:rsid w:val="005A7F90"/>
    <w:rsid w:val="00623A3A"/>
    <w:rsid w:val="006370EC"/>
    <w:rsid w:val="006525BC"/>
    <w:rsid w:val="00662A93"/>
    <w:rsid w:val="006B5ADE"/>
    <w:rsid w:val="00751BAA"/>
    <w:rsid w:val="00774BD8"/>
    <w:rsid w:val="00775E28"/>
    <w:rsid w:val="007D403E"/>
    <w:rsid w:val="00802671"/>
    <w:rsid w:val="0084793D"/>
    <w:rsid w:val="00850CA7"/>
    <w:rsid w:val="008C1BE0"/>
    <w:rsid w:val="008C795A"/>
    <w:rsid w:val="008D1052"/>
    <w:rsid w:val="008D4C4F"/>
    <w:rsid w:val="008D72DF"/>
    <w:rsid w:val="00914382"/>
    <w:rsid w:val="00926AFE"/>
    <w:rsid w:val="00A2500A"/>
    <w:rsid w:val="00A869CD"/>
    <w:rsid w:val="00AB4E93"/>
    <w:rsid w:val="00AD2E64"/>
    <w:rsid w:val="00AE3E33"/>
    <w:rsid w:val="00AF610A"/>
    <w:rsid w:val="00B42A46"/>
    <w:rsid w:val="00B579CB"/>
    <w:rsid w:val="00B62C64"/>
    <w:rsid w:val="00B754F8"/>
    <w:rsid w:val="00BB6DF0"/>
    <w:rsid w:val="00BD22CA"/>
    <w:rsid w:val="00C72BFA"/>
    <w:rsid w:val="00CC040C"/>
    <w:rsid w:val="00CC172D"/>
    <w:rsid w:val="00CD77BE"/>
    <w:rsid w:val="00CE04A3"/>
    <w:rsid w:val="00D05207"/>
    <w:rsid w:val="00D34A39"/>
    <w:rsid w:val="00DB43A7"/>
    <w:rsid w:val="00DB79C6"/>
    <w:rsid w:val="00DF2838"/>
    <w:rsid w:val="00E91DEB"/>
    <w:rsid w:val="00EC6921"/>
    <w:rsid w:val="00ED45B1"/>
    <w:rsid w:val="00F949D3"/>
    <w:rsid w:val="00FC2AFE"/>
    <w:rsid w:val="00FC3231"/>
    <w:rsid w:val="00FE453F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58D89DA"/>
  <w15:docId w15:val="{8D115616-092A-4DEA-A385-C206EB79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79C6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B79C6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79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9C6"/>
    <w:rPr>
      <w:rFonts w:ascii="Gill Sans MT" w:eastAsia="Times New Roman" w:hAnsi="Gill Sans MT"/>
    </w:rPr>
  </w:style>
  <w:style w:type="character" w:styleId="EndnoteReference">
    <w:name w:val="endnote reference"/>
    <w:basedOn w:val="DefaultParagraphFont"/>
    <w:uiPriority w:val="99"/>
    <w:semiHidden/>
    <w:unhideWhenUsed/>
    <w:rsid w:val="00DB79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7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7B2"/>
    <w:rPr>
      <w:rFonts w:ascii="Gill Sans MT" w:eastAsia="Times New Roman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7B2"/>
    <w:rPr>
      <w:rFonts w:ascii="Gill Sans MT" w:eastAsia="Times New Roman" w:hAnsi="Gill Sans M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438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</dc:title>
  <dc:subject>HYP</dc:subject>
  <dc:creator>Measham, Christy R</dc:creator>
  <cp:keywords/>
  <dc:description/>
  <cp:lastModifiedBy>Schneiders, Mara A</cp:lastModifiedBy>
  <cp:revision>23</cp:revision>
  <cp:lastPrinted>2019-10-17T23:10:00Z</cp:lastPrinted>
  <dcterms:created xsi:type="dcterms:W3CDTF">2019-09-06T04:49:00Z</dcterms:created>
  <dcterms:modified xsi:type="dcterms:W3CDTF">2020-07-20T02:54:00Z</dcterms:modified>
</cp:coreProperties>
</file>